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F0A70" w14:textId="77777777" w:rsidR="00C66D58" w:rsidRPr="00643180" w:rsidRDefault="00C66D58" w:rsidP="0055353E">
      <w:pPr>
        <w:pStyle w:val="Paragraphedeliste"/>
        <w:numPr>
          <w:ilvl w:val="0"/>
          <w:numId w:val="1"/>
        </w:numPr>
        <w:ind w:left="4678" w:right="-857" w:hanging="283"/>
        <w:jc w:val="right"/>
        <w:rPr>
          <w:rFonts w:ascii="Arial" w:hAnsi="Arial" w:cs="Arial"/>
          <w:b/>
          <w:color w:val="47A1BF"/>
        </w:rPr>
      </w:pPr>
      <w:r w:rsidRPr="00643180">
        <w:rPr>
          <w:rFonts w:ascii="Arial" w:hAnsi="Arial" w:cs="Arial"/>
          <w:b/>
          <w:color w:val="47A1BF"/>
        </w:rPr>
        <w:t>Niveau : 2</w:t>
      </w:r>
      <w:r>
        <w:rPr>
          <w:rFonts w:ascii="Arial" w:hAnsi="Arial" w:cs="Arial"/>
          <w:b/>
          <w:color w:val="47A1BF"/>
          <w:vertAlign w:val="superscript"/>
        </w:rPr>
        <w:t>de</w:t>
      </w:r>
      <w:r w:rsidRPr="00643180">
        <w:rPr>
          <w:rFonts w:ascii="Arial" w:hAnsi="Arial" w:cs="Arial"/>
          <w:b/>
          <w:color w:val="47A1BF"/>
          <w:vertAlign w:val="superscript"/>
        </w:rPr>
        <w:t xml:space="preserve"> </w:t>
      </w:r>
      <w:r w:rsidRPr="00643180">
        <w:rPr>
          <w:rFonts w:ascii="Arial" w:hAnsi="Arial" w:cs="Arial"/>
          <w:b/>
          <w:color w:val="47A1BF"/>
        </w:rPr>
        <w:t>GT, ressource en autonomie</w:t>
      </w:r>
    </w:p>
    <w:p w14:paraId="6C103C6F" w14:textId="77777777" w:rsidR="00C66D58" w:rsidRDefault="00C66D58" w:rsidP="00C66D58">
      <w:pPr>
        <w:tabs>
          <w:tab w:val="left" w:pos="7655"/>
        </w:tabs>
        <w:ind w:left="-709"/>
        <w:jc w:val="center"/>
        <w:rPr>
          <w:rFonts w:ascii="Arial" w:hAnsi="Arial" w:cs="Arial"/>
          <w:b/>
          <w:sz w:val="32"/>
          <w:szCs w:val="32"/>
        </w:rPr>
      </w:pPr>
    </w:p>
    <w:p w14:paraId="45EB4EAF" w14:textId="77777777" w:rsidR="00C66D58" w:rsidRDefault="00C66D58" w:rsidP="00C66D58">
      <w:pPr>
        <w:ind w:left="-567" w:right="-573"/>
        <w:jc w:val="center"/>
        <w:rPr>
          <w:rFonts w:ascii="Arial" w:hAnsi="Arial" w:cs="Arial"/>
          <w:b/>
          <w:sz w:val="32"/>
          <w:szCs w:val="32"/>
        </w:rPr>
      </w:pPr>
      <w:r>
        <w:rPr>
          <w:rFonts w:ascii="Arial" w:hAnsi="Arial" w:cs="Arial"/>
          <w:b/>
          <w:sz w:val="32"/>
          <w:szCs w:val="32"/>
        </w:rPr>
        <w:t>Choisissez votre baccalauréat ! Plutôt général ou technologique ?</w:t>
      </w:r>
    </w:p>
    <w:p w14:paraId="6F3659D3" w14:textId="77777777" w:rsidR="00C66D58" w:rsidRDefault="00C66D58" w:rsidP="00C66D58">
      <w:pPr>
        <w:ind w:left="-567" w:right="-573"/>
        <w:jc w:val="center"/>
        <w:rPr>
          <w:rFonts w:ascii="Arial" w:hAnsi="Arial" w:cs="Arial"/>
          <w:b/>
          <w:sz w:val="32"/>
          <w:szCs w:val="32"/>
        </w:rPr>
      </w:pPr>
    </w:p>
    <w:p w14:paraId="30FAB03D" w14:textId="2A6E5FEB" w:rsidR="00C66D58" w:rsidRPr="00C66D58" w:rsidRDefault="00C66D58" w:rsidP="00C66D58">
      <w:pPr>
        <w:pStyle w:val="Paragraphedeliste"/>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s>
        <w:ind w:left="-567" w:right="-573" w:firstLine="0"/>
        <w:rPr>
          <w:rFonts w:ascii="Arial" w:hAnsi="Arial" w:cs="Arial"/>
          <w:b/>
          <w:i/>
          <w:color w:val="47A1BF"/>
          <w:sz w:val="22"/>
          <w:szCs w:val="32"/>
        </w:rPr>
      </w:pPr>
      <w:r w:rsidRPr="00C66D58">
        <w:rPr>
          <w:rFonts w:ascii="Arial" w:hAnsi="Arial" w:cs="Arial"/>
          <w:b/>
          <w:i/>
          <w:color w:val="47A1BF"/>
          <w:sz w:val="22"/>
          <w:szCs w:val="32"/>
        </w:rPr>
        <w:t>Testez vos connaissances sur le baccalauréat général et technologique !</w:t>
      </w:r>
    </w:p>
    <w:p w14:paraId="0FE09BAD" w14:textId="39A9B28F" w:rsidR="003D5C0B" w:rsidRDefault="003D5C0B"/>
    <w:p w14:paraId="2C95A962" w14:textId="77777777" w:rsidR="00C66D58" w:rsidRDefault="00C66D58" w:rsidP="00C66D58">
      <w:pPr>
        <w:ind w:left="-567" w:right="-573"/>
        <w:jc w:val="both"/>
        <w:rPr>
          <w:rFonts w:ascii="Arial" w:hAnsi="Arial" w:cs="Arial"/>
          <w:b/>
          <w:bCs/>
          <w:sz w:val="22"/>
          <w:szCs w:val="22"/>
        </w:rPr>
      </w:pPr>
    </w:p>
    <w:p w14:paraId="43034CC5" w14:textId="47D798F5" w:rsidR="005F7595" w:rsidRDefault="005F7595" w:rsidP="005F7595">
      <w:pPr>
        <w:spacing w:line="360" w:lineRule="auto"/>
        <w:ind w:left="-567" w:right="-573"/>
        <w:jc w:val="both"/>
        <w:rPr>
          <w:rFonts w:ascii="Arial" w:hAnsi="Arial" w:cs="Arial"/>
          <w:bCs/>
          <w:sz w:val="22"/>
          <w:szCs w:val="22"/>
        </w:rPr>
      </w:pPr>
      <w:r>
        <w:rPr>
          <w:rFonts w:ascii="Arial" w:hAnsi="Arial" w:cs="Arial"/>
          <w:bCs/>
          <w:sz w:val="22"/>
          <w:szCs w:val="22"/>
        </w:rPr>
        <w:t>Vous êtes actuellement en 2</w:t>
      </w:r>
      <w:r>
        <w:rPr>
          <w:rFonts w:ascii="Arial" w:hAnsi="Arial" w:cs="Arial"/>
          <w:bCs/>
          <w:sz w:val="22"/>
          <w:szCs w:val="22"/>
          <w:vertAlign w:val="superscript"/>
        </w:rPr>
        <w:t>de</w:t>
      </w:r>
      <w:r>
        <w:rPr>
          <w:rFonts w:ascii="Arial" w:hAnsi="Arial" w:cs="Arial"/>
          <w:bCs/>
          <w:sz w:val="22"/>
          <w:szCs w:val="22"/>
        </w:rPr>
        <w:t xml:space="preserve"> générale et technologique et vous devez choisir votre baccalauréat pour l’an prochain. La réponse est évidente pour certains et un peu moins pour d’autres. Si c’est votre cas, ne vous inquiétez pas, cette fiche va vous aider à découvrir les deux voix de formation et vous permettre de sélectionner celle qui vous semble la plus adaptée à votre </w:t>
      </w:r>
      <w:r w:rsidR="0055353E">
        <w:rPr>
          <w:rFonts w:ascii="Arial" w:hAnsi="Arial" w:cs="Arial"/>
          <w:bCs/>
          <w:sz w:val="22"/>
          <w:szCs w:val="22"/>
        </w:rPr>
        <w:t>projet d’orientation</w:t>
      </w:r>
      <w:r>
        <w:rPr>
          <w:rFonts w:ascii="Arial" w:hAnsi="Arial" w:cs="Arial"/>
          <w:bCs/>
          <w:sz w:val="22"/>
          <w:szCs w:val="22"/>
        </w:rPr>
        <w:t>. En cas de doute, n’hésitez pas non plus à consulter le ou la Psy-EN de votre établissement, votre CPE ou vos enseignants.</w:t>
      </w:r>
    </w:p>
    <w:p w14:paraId="048FE694" w14:textId="1BA5C283" w:rsidR="00C66D58" w:rsidRDefault="0055353E" w:rsidP="005F7595">
      <w:pPr>
        <w:spacing w:line="360" w:lineRule="auto"/>
        <w:ind w:left="-567" w:right="-573"/>
        <w:jc w:val="both"/>
        <w:rPr>
          <w:rFonts w:ascii="Arial" w:hAnsi="Arial" w:cs="Arial"/>
          <w:sz w:val="22"/>
          <w:szCs w:val="22"/>
        </w:rPr>
      </w:pPr>
      <w:r>
        <w:rPr>
          <w:rFonts w:ascii="Arial" w:hAnsi="Arial" w:cs="Arial"/>
          <w:bCs/>
          <w:noProof/>
          <w:sz w:val="22"/>
          <w:szCs w:val="22"/>
          <w:lang w:eastAsia="fr-FR"/>
        </w:rPr>
        <w:drawing>
          <wp:anchor distT="0" distB="0" distL="114300" distR="114300" simplePos="0" relativeHeight="251664384" behindDoc="1" locked="0" layoutInCell="1" allowOverlap="1" wp14:anchorId="73167821" wp14:editId="1AEDF877">
            <wp:simplePos x="0" y="0"/>
            <wp:positionH relativeFrom="column">
              <wp:posOffset>5165725</wp:posOffset>
            </wp:positionH>
            <wp:positionV relativeFrom="paragraph">
              <wp:posOffset>399415</wp:posOffset>
            </wp:positionV>
            <wp:extent cx="975360" cy="975360"/>
            <wp:effectExtent l="0" t="0" r="0" b="0"/>
            <wp:wrapTight wrapText="bothSides">
              <wp:wrapPolygon edited="0">
                <wp:start x="0" y="0"/>
                <wp:lineTo x="0" y="21094"/>
                <wp:lineTo x="21094" y="21094"/>
                <wp:lineTo x="2109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me (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anchor>
        </w:drawing>
      </w:r>
      <w:r w:rsidR="00C66D58">
        <w:rPr>
          <w:rFonts w:ascii="Arial" w:hAnsi="Arial" w:cs="Arial"/>
          <w:sz w:val="22"/>
          <w:szCs w:val="22"/>
        </w:rPr>
        <w:t xml:space="preserve">Pour commencer, </w:t>
      </w:r>
      <w:r>
        <w:rPr>
          <w:rFonts w:ascii="Arial" w:hAnsi="Arial" w:cs="Arial"/>
          <w:sz w:val="22"/>
          <w:szCs w:val="22"/>
        </w:rPr>
        <w:t>connaissez-vous</w:t>
      </w:r>
      <w:r w:rsidR="00C66D58">
        <w:rPr>
          <w:rFonts w:ascii="Arial" w:hAnsi="Arial" w:cs="Arial"/>
          <w:sz w:val="22"/>
          <w:szCs w:val="22"/>
        </w:rPr>
        <w:t xml:space="preserve"> les différences entre le baccalauréat général et le baccalauréat technologique ? C’est ce que vous allez découvrir en répondant à ce petit quizz.</w:t>
      </w:r>
    </w:p>
    <w:p w14:paraId="29105F2E" w14:textId="0836C669" w:rsidR="0055353E" w:rsidRDefault="0055353E" w:rsidP="005F7595">
      <w:pPr>
        <w:spacing w:line="360" w:lineRule="auto"/>
        <w:ind w:left="-567" w:right="-573"/>
        <w:jc w:val="both"/>
        <w:rPr>
          <w:rFonts w:ascii="Arial" w:hAnsi="Arial" w:cs="Arial"/>
          <w:bCs/>
          <w:sz w:val="22"/>
          <w:szCs w:val="22"/>
        </w:rPr>
      </w:pPr>
    </w:p>
    <w:p w14:paraId="5D119D2C" w14:textId="77777777" w:rsidR="0055353E" w:rsidRDefault="0055353E" w:rsidP="0055353E">
      <w:pPr>
        <w:spacing w:line="360" w:lineRule="auto"/>
        <w:ind w:left="-567" w:right="-573"/>
        <w:jc w:val="both"/>
        <w:rPr>
          <w:rFonts w:ascii="Arial" w:hAnsi="Arial" w:cs="Arial"/>
          <w:bCs/>
          <w:sz w:val="22"/>
          <w:szCs w:val="22"/>
        </w:rPr>
      </w:pPr>
      <w:r>
        <w:rPr>
          <w:rFonts w:ascii="Arial" w:hAnsi="Arial" w:cs="Arial"/>
          <w:bCs/>
          <w:sz w:val="22"/>
          <w:szCs w:val="22"/>
        </w:rPr>
        <w:t xml:space="preserve">Commencez par regarder la vidéo </w:t>
      </w:r>
      <w:hyperlink r:id="rId11" w:history="1">
        <w:r w:rsidRPr="0055353E">
          <w:rPr>
            <w:rStyle w:val="Lienhypertexte"/>
            <w:rFonts w:ascii="Arial" w:hAnsi="Arial" w:cs="Arial"/>
            <w:sz w:val="22"/>
          </w:rPr>
          <w:t>Pose-toi la question ! Bac Général ou Bac Technologique ? (onisep.fr)</w:t>
        </w:r>
      </w:hyperlink>
      <w:r>
        <w:rPr>
          <w:rFonts w:ascii="Arial" w:hAnsi="Arial" w:cs="Arial"/>
          <w:sz w:val="22"/>
        </w:rPr>
        <w:t xml:space="preserve">. </w:t>
      </w:r>
    </w:p>
    <w:p w14:paraId="0A0AAA7A" w14:textId="77777777" w:rsidR="0055353E" w:rsidRDefault="0055353E" w:rsidP="0055353E">
      <w:pPr>
        <w:spacing w:line="360" w:lineRule="auto"/>
        <w:ind w:left="-567" w:right="-573"/>
        <w:jc w:val="both"/>
        <w:rPr>
          <w:rFonts w:ascii="Arial" w:hAnsi="Arial" w:cs="Arial"/>
          <w:sz w:val="22"/>
          <w:szCs w:val="22"/>
        </w:rPr>
      </w:pPr>
    </w:p>
    <w:p w14:paraId="581B4684" w14:textId="197B9F3D" w:rsidR="00C66D58" w:rsidRPr="0055353E" w:rsidRDefault="0055353E" w:rsidP="0055353E">
      <w:pPr>
        <w:spacing w:line="360" w:lineRule="auto"/>
        <w:ind w:left="-567" w:right="-573"/>
        <w:jc w:val="both"/>
        <w:rPr>
          <w:rFonts w:ascii="Arial" w:hAnsi="Arial" w:cs="Arial"/>
          <w:bCs/>
          <w:sz w:val="22"/>
          <w:szCs w:val="22"/>
        </w:rPr>
      </w:pPr>
      <w:r>
        <w:rPr>
          <w:rFonts w:ascii="Arial" w:hAnsi="Arial" w:cs="Arial"/>
          <w:sz w:val="22"/>
          <w:szCs w:val="22"/>
        </w:rPr>
        <w:t>Testez ensuite</w:t>
      </w:r>
      <w:r w:rsidR="00C66D58">
        <w:rPr>
          <w:rFonts w:ascii="Arial" w:hAnsi="Arial" w:cs="Arial"/>
          <w:sz w:val="22"/>
          <w:szCs w:val="22"/>
        </w:rPr>
        <w:t xml:space="preserve"> vos connaissances. Que savez-vous de l’orientation après la 2</w:t>
      </w:r>
      <w:r w:rsidR="00C66D58" w:rsidRPr="00407363">
        <w:rPr>
          <w:rFonts w:ascii="Arial" w:hAnsi="Arial" w:cs="Arial"/>
          <w:sz w:val="22"/>
          <w:szCs w:val="22"/>
          <w:vertAlign w:val="superscript"/>
        </w:rPr>
        <w:t>de</w:t>
      </w:r>
      <w:r w:rsidR="00C66D58">
        <w:rPr>
          <w:rFonts w:ascii="Arial" w:hAnsi="Arial" w:cs="Arial"/>
          <w:sz w:val="22"/>
          <w:szCs w:val="22"/>
        </w:rPr>
        <w:t xml:space="preserve"> générale et technologique ? </w:t>
      </w:r>
    </w:p>
    <w:p w14:paraId="3123BB88" w14:textId="77777777" w:rsidR="00C66D58" w:rsidRPr="00407363" w:rsidRDefault="00C66D58" w:rsidP="00C66D58">
      <w:pPr>
        <w:tabs>
          <w:tab w:val="left" w:pos="7655"/>
        </w:tabs>
        <w:spacing w:line="360" w:lineRule="auto"/>
        <w:jc w:val="both"/>
        <w:rPr>
          <w:rFonts w:ascii="Arial" w:hAnsi="Arial" w:cs="Arial"/>
          <w:sz w:val="22"/>
          <w:szCs w:val="22"/>
        </w:rPr>
      </w:pPr>
    </w:p>
    <w:tbl>
      <w:tblPr>
        <w:tblStyle w:val="Grilledutableau"/>
        <w:tblW w:w="10409" w:type="dxa"/>
        <w:tblInd w:w="-674" w:type="dxa"/>
        <w:tblLook w:val="04A0" w:firstRow="1" w:lastRow="0" w:firstColumn="1" w:lastColumn="0" w:noHBand="0" w:noVBand="1"/>
      </w:tblPr>
      <w:tblGrid>
        <w:gridCol w:w="8021"/>
        <w:gridCol w:w="1276"/>
        <w:gridCol w:w="1112"/>
      </w:tblGrid>
      <w:tr w:rsidR="00C66D58" w14:paraId="2C65AEC0" w14:textId="77777777" w:rsidTr="000279ED">
        <w:trPr>
          <w:trHeight w:val="444"/>
        </w:trPr>
        <w:tc>
          <w:tcPr>
            <w:tcW w:w="8021" w:type="dxa"/>
            <w:shd w:val="clear" w:color="auto" w:fill="3F96B2"/>
          </w:tcPr>
          <w:p w14:paraId="296D1A35" w14:textId="77777777" w:rsidR="00C66D58" w:rsidRPr="00407363" w:rsidRDefault="00C66D58" w:rsidP="000279ED">
            <w:pPr>
              <w:tabs>
                <w:tab w:val="left" w:pos="7655"/>
              </w:tabs>
              <w:spacing w:line="360" w:lineRule="auto"/>
              <w:jc w:val="both"/>
              <w:rPr>
                <w:rFonts w:ascii="Arial" w:hAnsi="Arial" w:cs="Arial"/>
                <w:b/>
                <w:bCs/>
                <w:color w:val="FFFFFF" w:themeColor="background1"/>
                <w:sz w:val="22"/>
                <w:szCs w:val="22"/>
              </w:rPr>
            </w:pPr>
            <w:r>
              <w:rPr>
                <w:rFonts w:ascii="Arial" w:hAnsi="Arial" w:cs="Arial"/>
                <w:b/>
                <w:bCs/>
                <w:color w:val="FFFFFF" w:themeColor="background1"/>
                <w:sz w:val="22"/>
                <w:szCs w:val="22"/>
              </w:rPr>
              <w:t>QUESTIONS</w:t>
            </w:r>
          </w:p>
        </w:tc>
        <w:tc>
          <w:tcPr>
            <w:tcW w:w="1276" w:type="dxa"/>
            <w:shd w:val="clear" w:color="auto" w:fill="3F96B2"/>
          </w:tcPr>
          <w:p w14:paraId="59933E71" w14:textId="77777777" w:rsidR="00C66D58" w:rsidRPr="00407363" w:rsidRDefault="00C66D58" w:rsidP="000279ED">
            <w:pPr>
              <w:tabs>
                <w:tab w:val="left" w:pos="7655"/>
              </w:tabs>
              <w:spacing w:line="360" w:lineRule="auto"/>
              <w:jc w:val="center"/>
              <w:rPr>
                <w:rFonts w:ascii="Arial" w:hAnsi="Arial" w:cs="Arial"/>
                <w:b/>
                <w:bCs/>
                <w:color w:val="FFFFFF" w:themeColor="background1"/>
                <w:sz w:val="22"/>
                <w:szCs w:val="22"/>
              </w:rPr>
            </w:pPr>
            <w:r>
              <w:rPr>
                <w:rFonts w:ascii="Arial" w:hAnsi="Arial" w:cs="Arial"/>
                <w:b/>
                <w:bCs/>
                <w:color w:val="FFFFFF" w:themeColor="background1"/>
                <w:sz w:val="22"/>
                <w:szCs w:val="22"/>
              </w:rPr>
              <w:t>VRAI</w:t>
            </w:r>
          </w:p>
        </w:tc>
        <w:tc>
          <w:tcPr>
            <w:tcW w:w="1112" w:type="dxa"/>
            <w:shd w:val="clear" w:color="auto" w:fill="3F96B2"/>
          </w:tcPr>
          <w:p w14:paraId="00CF5111" w14:textId="77777777" w:rsidR="00C66D58" w:rsidRPr="00407363" w:rsidRDefault="00C66D58" w:rsidP="000279ED">
            <w:pPr>
              <w:tabs>
                <w:tab w:val="left" w:pos="7655"/>
              </w:tabs>
              <w:spacing w:line="360" w:lineRule="auto"/>
              <w:jc w:val="center"/>
              <w:rPr>
                <w:rFonts w:ascii="Arial" w:hAnsi="Arial" w:cs="Arial"/>
                <w:b/>
                <w:bCs/>
                <w:color w:val="FFFFFF" w:themeColor="background1"/>
                <w:sz w:val="22"/>
                <w:szCs w:val="22"/>
              </w:rPr>
            </w:pPr>
            <w:r>
              <w:rPr>
                <w:rFonts w:ascii="Arial" w:hAnsi="Arial" w:cs="Arial"/>
                <w:b/>
                <w:bCs/>
                <w:color w:val="FFFFFF" w:themeColor="background1"/>
                <w:sz w:val="22"/>
                <w:szCs w:val="22"/>
              </w:rPr>
              <w:t>FAUX</w:t>
            </w:r>
          </w:p>
        </w:tc>
      </w:tr>
      <w:tr w:rsidR="00C66D58" w14:paraId="3F5E0D10" w14:textId="77777777" w:rsidTr="000279ED">
        <w:trPr>
          <w:trHeight w:val="428"/>
        </w:trPr>
        <w:tc>
          <w:tcPr>
            <w:tcW w:w="8021" w:type="dxa"/>
          </w:tcPr>
          <w:p w14:paraId="656D076F" w14:textId="77777777" w:rsidR="00C66D58" w:rsidRPr="00B6405E" w:rsidRDefault="00C66D58" w:rsidP="00C66D58">
            <w:pPr>
              <w:pStyle w:val="Paragraphedeliste"/>
              <w:numPr>
                <w:ilvl w:val="0"/>
                <w:numId w:val="3"/>
              </w:numPr>
              <w:tabs>
                <w:tab w:val="left" w:pos="7655"/>
              </w:tabs>
              <w:spacing w:line="360" w:lineRule="auto"/>
              <w:jc w:val="both"/>
              <w:rPr>
                <w:rFonts w:ascii="Arial" w:hAnsi="Arial" w:cs="Arial"/>
                <w:b/>
                <w:bCs/>
                <w:color w:val="000000" w:themeColor="text1"/>
                <w:sz w:val="22"/>
                <w:szCs w:val="22"/>
              </w:rPr>
            </w:pPr>
            <w:r w:rsidRPr="00B6405E">
              <w:rPr>
                <w:rFonts w:ascii="Arial" w:hAnsi="Arial" w:cs="Arial"/>
                <w:color w:val="000000" w:themeColor="text1"/>
                <w:sz w:val="22"/>
                <w:szCs w:val="22"/>
              </w:rPr>
              <w:t>Les enseignements optionnels suivis en 2</w:t>
            </w:r>
            <w:r w:rsidRPr="00B6405E">
              <w:rPr>
                <w:rFonts w:ascii="Arial" w:hAnsi="Arial" w:cs="Arial"/>
                <w:color w:val="000000" w:themeColor="text1"/>
                <w:sz w:val="22"/>
                <w:szCs w:val="22"/>
                <w:vertAlign w:val="superscript"/>
              </w:rPr>
              <w:t>de</w:t>
            </w:r>
            <w:r w:rsidRPr="00B6405E">
              <w:rPr>
                <w:rFonts w:ascii="Arial" w:hAnsi="Arial" w:cs="Arial"/>
                <w:color w:val="000000" w:themeColor="text1"/>
                <w:sz w:val="22"/>
                <w:szCs w:val="22"/>
              </w:rPr>
              <w:t xml:space="preserve"> générale et technologique sont déterminants pour l’orientation en 1</w:t>
            </w:r>
            <w:r w:rsidRPr="00B6405E">
              <w:rPr>
                <w:rFonts w:ascii="Arial" w:hAnsi="Arial" w:cs="Arial"/>
                <w:color w:val="000000" w:themeColor="text1"/>
                <w:sz w:val="22"/>
                <w:szCs w:val="22"/>
                <w:vertAlign w:val="superscript"/>
              </w:rPr>
              <w:t>re</w:t>
            </w:r>
            <w:r w:rsidRPr="00B6405E">
              <w:rPr>
                <w:rFonts w:ascii="Arial" w:hAnsi="Arial" w:cs="Arial"/>
                <w:color w:val="000000" w:themeColor="text1"/>
                <w:sz w:val="22"/>
                <w:szCs w:val="22"/>
              </w:rPr>
              <w:t xml:space="preserve"> générale ou technologique.</w:t>
            </w:r>
          </w:p>
        </w:tc>
        <w:tc>
          <w:tcPr>
            <w:tcW w:w="1276" w:type="dxa"/>
          </w:tcPr>
          <w:p w14:paraId="22C314BA" w14:textId="77777777" w:rsidR="00C66D58" w:rsidRDefault="00C66D58" w:rsidP="000279ED">
            <w:pPr>
              <w:tabs>
                <w:tab w:val="left" w:pos="7655"/>
              </w:tabs>
              <w:spacing w:line="360" w:lineRule="auto"/>
              <w:jc w:val="both"/>
              <w:rPr>
                <w:rFonts w:ascii="Arial" w:hAnsi="Arial" w:cs="Arial"/>
                <w:b/>
                <w:bCs/>
                <w:color w:val="3F96B2"/>
                <w:sz w:val="22"/>
                <w:szCs w:val="22"/>
              </w:rPr>
            </w:pPr>
          </w:p>
        </w:tc>
        <w:tc>
          <w:tcPr>
            <w:tcW w:w="1112" w:type="dxa"/>
          </w:tcPr>
          <w:p w14:paraId="30FEF086" w14:textId="77777777" w:rsidR="00C66D58" w:rsidRDefault="00C66D58" w:rsidP="000279ED">
            <w:pPr>
              <w:tabs>
                <w:tab w:val="left" w:pos="7655"/>
              </w:tabs>
              <w:spacing w:line="360" w:lineRule="auto"/>
              <w:jc w:val="both"/>
              <w:rPr>
                <w:rFonts w:ascii="Arial" w:hAnsi="Arial" w:cs="Arial"/>
                <w:b/>
                <w:bCs/>
                <w:color w:val="3F96B2"/>
                <w:sz w:val="22"/>
                <w:szCs w:val="22"/>
              </w:rPr>
            </w:pPr>
          </w:p>
        </w:tc>
      </w:tr>
      <w:tr w:rsidR="00C66D58" w14:paraId="3D2EB74E" w14:textId="77777777" w:rsidTr="000279ED">
        <w:trPr>
          <w:trHeight w:val="444"/>
        </w:trPr>
        <w:tc>
          <w:tcPr>
            <w:tcW w:w="8021" w:type="dxa"/>
          </w:tcPr>
          <w:p w14:paraId="1627E420" w14:textId="77777777" w:rsidR="00C66D58" w:rsidRPr="00B6405E" w:rsidRDefault="00C66D58" w:rsidP="00C66D58">
            <w:pPr>
              <w:pStyle w:val="Paragraphedeliste"/>
              <w:numPr>
                <w:ilvl w:val="0"/>
                <w:numId w:val="3"/>
              </w:numPr>
              <w:tabs>
                <w:tab w:val="left" w:pos="7655"/>
              </w:tabs>
              <w:spacing w:line="360" w:lineRule="auto"/>
              <w:jc w:val="both"/>
              <w:rPr>
                <w:rFonts w:ascii="Arial" w:hAnsi="Arial" w:cs="Arial"/>
                <w:b/>
                <w:bCs/>
                <w:color w:val="3F96B2"/>
                <w:sz w:val="22"/>
                <w:szCs w:val="22"/>
              </w:rPr>
            </w:pPr>
            <w:r>
              <w:rPr>
                <w:rFonts w:ascii="Arial" w:hAnsi="Arial" w:cs="Arial"/>
                <w:color w:val="000000" w:themeColor="text1"/>
                <w:sz w:val="22"/>
                <w:szCs w:val="22"/>
              </w:rPr>
              <w:t>On peut s’orienter vers la voie professionnelle après une 2</w:t>
            </w:r>
            <w:r w:rsidRPr="00B6405E">
              <w:rPr>
                <w:rFonts w:ascii="Arial" w:hAnsi="Arial" w:cs="Arial"/>
                <w:color w:val="000000" w:themeColor="text1"/>
                <w:sz w:val="22"/>
                <w:szCs w:val="22"/>
                <w:vertAlign w:val="superscript"/>
              </w:rPr>
              <w:t>de</w:t>
            </w:r>
            <w:r>
              <w:rPr>
                <w:rFonts w:ascii="Arial" w:hAnsi="Arial" w:cs="Arial"/>
                <w:color w:val="000000" w:themeColor="text1"/>
                <w:sz w:val="22"/>
                <w:szCs w:val="22"/>
              </w:rPr>
              <w:t xml:space="preserve"> générale et technologique.</w:t>
            </w:r>
          </w:p>
        </w:tc>
        <w:tc>
          <w:tcPr>
            <w:tcW w:w="1276" w:type="dxa"/>
          </w:tcPr>
          <w:p w14:paraId="136753C7" w14:textId="77777777" w:rsidR="00C66D58" w:rsidRDefault="00C66D58" w:rsidP="000279ED">
            <w:pPr>
              <w:tabs>
                <w:tab w:val="left" w:pos="7655"/>
              </w:tabs>
              <w:spacing w:line="360" w:lineRule="auto"/>
              <w:jc w:val="both"/>
              <w:rPr>
                <w:rFonts w:ascii="Arial" w:hAnsi="Arial" w:cs="Arial"/>
                <w:b/>
                <w:bCs/>
                <w:color w:val="3F96B2"/>
                <w:sz w:val="22"/>
                <w:szCs w:val="22"/>
              </w:rPr>
            </w:pPr>
          </w:p>
        </w:tc>
        <w:tc>
          <w:tcPr>
            <w:tcW w:w="1112" w:type="dxa"/>
          </w:tcPr>
          <w:p w14:paraId="7E05BCF3" w14:textId="77777777" w:rsidR="00C66D58" w:rsidRDefault="00C66D58" w:rsidP="000279ED">
            <w:pPr>
              <w:tabs>
                <w:tab w:val="left" w:pos="7655"/>
              </w:tabs>
              <w:spacing w:line="360" w:lineRule="auto"/>
              <w:jc w:val="both"/>
              <w:rPr>
                <w:rFonts w:ascii="Arial" w:hAnsi="Arial" w:cs="Arial"/>
                <w:b/>
                <w:bCs/>
                <w:color w:val="3F96B2"/>
                <w:sz w:val="22"/>
                <w:szCs w:val="22"/>
              </w:rPr>
            </w:pPr>
          </w:p>
        </w:tc>
      </w:tr>
      <w:tr w:rsidR="00C66D58" w14:paraId="4344A795" w14:textId="77777777" w:rsidTr="000279ED">
        <w:trPr>
          <w:trHeight w:val="428"/>
        </w:trPr>
        <w:tc>
          <w:tcPr>
            <w:tcW w:w="8021" w:type="dxa"/>
          </w:tcPr>
          <w:p w14:paraId="443AFD15" w14:textId="77777777" w:rsidR="00C66D58" w:rsidRPr="00B6405E" w:rsidRDefault="00C66D58" w:rsidP="00C66D58">
            <w:pPr>
              <w:pStyle w:val="Paragraphedeliste"/>
              <w:numPr>
                <w:ilvl w:val="0"/>
                <w:numId w:val="3"/>
              </w:numPr>
              <w:tabs>
                <w:tab w:val="left" w:pos="7655"/>
              </w:tabs>
              <w:spacing w:line="360" w:lineRule="auto"/>
              <w:jc w:val="both"/>
              <w:rPr>
                <w:rFonts w:ascii="Arial" w:hAnsi="Arial" w:cs="Arial"/>
                <w:b/>
                <w:bCs/>
                <w:color w:val="000000" w:themeColor="text1"/>
                <w:sz w:val="22"/>
                <w:szCs w:val="22"/>
              </w:rPr>
            </w:pPr>
            <w:r>
              <w:rPr>
                <w:rFonts w:ascii="Arial" w:hAnsi="Arial" w:cs="Arial"/>
                <w:color w:val="000000" w:themeColor="text1"/>
                <w:sz w:val="22"/>
                <w:szCs w:val="22"/>
              </w:rPr>
              <w:t>On peut travailler directement après un bac technologique.</w:t>
            </w:r>
          </w:p>
        </w:tc>
        <w:tc>
          <w:tcPr>
            <w:tcW w:w="1276" w:type="dxa"/>
          </w:tcPr>
          <w:p w14:paraId="260BEEFD" w14:textId="77777777" w:rsidR="00C66D58" w:rsidRDefault="00C66D58" w:rsidP="000279ED">
            <w:pPr>
              <w:tabs>
                <w:tab w:val="left" w:pos="7655"/>
              </w:tabs>
              <w:spacing w:line="360" w:lineRule="auto"/>
              <w:jc w:val="both"/>
              <w:rPr>
                <w:rFonts w:ascii="Arial" w:hAnsi="Arial" w:cs="Arial"/>
                <w:b/>
                <w:bCs/>
                <w:color w:val="3F96B2"/>
                <w:sz w:val="22"/>
                <w:szCs w:val="22"/>
              </w:rPr>
            </w:pPr>
          </w:p>
        </w:tc>
        <w:tc>
          <w:tcPr>
            <w:tcW w:w="1112" w:type="dxa"/>
          </w:tcPr>
          <w:p w14:paraId="32DC2A04" w14:textId="77777777" w:rsidR="00C66D58" w:rsidRDefault="00C66D58" w:rsidP="000279ED">
            <w:pPr>
              <w:tabs>
                <w:tab w:val="left" w:pos="7655"/>
              </w:tabs>
              <w:spacing w:line="360" w:lineRule="auto"/>
              <w:jc w:val="both"/>
              <w:rPr>
                <w:rFonts w:ascii="Arial" w:hAnsi="Arial" w:cs="Arial"/>
                <w:b/>
                <w:bCs/>
                <w:color w:val="3F96B2"/>
                <w:sz w:val="22"/>
                <w:szCs w:val="22"/>
              </w:rPr>
            </w:pPr>
          </w:p>
        </w:tc>
      </w:tr>
      <w:tr w:rsidR="00C66D58" w14:paraId="4A438967" w14:textId="77777777" w:rsidTr="000279ED">
        <w:trPr>
          <w:trHeight w:val="444"/>
        </w:trPr>
        <w:tc>
          <w:tcPr>
            <w:tcW w:w="8021" w:type="dxa"/>
          </w:tcPr>
          <w:p w14:paraId="3BDDC796" w14:textId="77777777" w:rsidR="00C66D58" w:rsidRPr="00B6405E" w:rsidRDefault="00C66D58" w:rsidP="00C66D58">
            <w:pPr>
              <w:pStyle w:val="Paragraphedeliste"/>
              <w:numPr>
                <w:ilvl w:val="0"/>
                <w:numId w:val="3"/>
              </w:numPr>
              <w:tabs>
                <w:tab w:val="left" w:pos="7655"/>
              </w:tabs>
              <w:spacing w:line="360" w:lineRule="auto"/>
              <w:jc w:val="both"/>
              <w:rPr>
                <w:rFonts w:ascii="Arial" w:hAnsi="Arial" w:cs="Arial"/>
                <w:b/>
                <w:bCs/>
                <w:color w:val="000000" w:themeColor="text1"/>
                <w:sz w:val="22"/>
                <w:szCs w:val="22"/>
              </w:rPr>
            </w:pPr>
            <w:r>
              <w:rPr>
                <w:rFonts w:ascii="Arial" w:hAnsi="Arial" w:cs="Arial"/>
                <w:color w:val="000000" w:themeColor="text1"/>
                <w:sz w:val="22"/>
                <w:szCs w:val="22"/>
              </w:rPr>
              <w:t>On peut faire des études courtes avec un bac général.</w:t>
            </w:r>
          </w:p>
        </w:tc>
        <w:tc>
          <w:tcPr>
            <w:tcW w:w="1276" w:type="dxa"/>
          </w:tcPr>
          <w:p w14:paraId="463E91C5" w14:textId="77777777" w:rsidR="00C66D58" w:rsidRDefault="00C66D58" w:rsidP="000279ED">
            <w:pPr>
              <w:tabs>
                <w:tab w:val="left" w:pos="7655"/>
              </w:tabs>
              <w:spacing w:line="360" w:lineRule="auto"/>
              <w:jc w:val="both"/>
              <w:rPr>
                <w:rFonts w:ascii="Arial" w:hAnsi="Arial" w:cs="Arial"/>
                <w:b/>
                <w:bCs/>
                <w:color w:val="3F96B2"/>
                <w:sz w:val="22"/>
                <w:szCs w:val="22"/>
              </w:rPr>
            </w:pPr>
          </w:p>
        </w:tc>
        <w:tc>
          <w:tcPr>
            <w:tcW w:w="1112" w:type="dxa"/>
          </w:tcPr>
          <w:p w14:paraId="696B08F5" w14:textId="77777777" w:rsidR="00C66D58" w:rsidRDefault="00C66D58" w:rsidP="000279ED">
            <w:pPr>
              <w:tabs>
                <w:tab w:val="left" w:pos="7655"/>
              </w:tabs>
              <w:spacing w:line="360" w:lineRule="auto"/>
              <w:jc w:val="both"/>
              <w:rPr>
                <w:rFonts w:ascii="Arial" w:hAnsi="Arial" w:cs="Arial"/>
                <w:b/>
                <w:bCs/>
                <w:color w:val="3F96B2"/>
                <w:sz w:val="22"/>
                <w:szCs w:val="22"/>
              </w:rPr>
            </w:pPr>
          </w:p>
        </w:tc>
      </w:tr>
      <w:tr w:rsidR="00C66D58" w14:paraId="66E2CB96" w14:textId="77777777" w:rsidTr="000279ED">
        <w:trPr>
          <w:trHeight w:val="444"/>
        </w:trPr>
        <w:tc>
          <w:tcPr>
            <w:tcW w:w="8021" w:type="dxa"/>
          </w:tcPr>
          <w:p w14:paraId="1BFB0B90" w14:textId="77777777" w:rsidR="00C66D58" w:rsidRPr="00B6405E" w:rsidRDefault="00C66D58" w:rsidP="00C66D58">
            <w:pPr>
              <w:pStyle w:val="Paragraphedeliste"/>
              <w:numPr>
                <w:ilvl w:val="0"/>
                <w:numId w:val="3"/>
              </w:numPr>
              <w:tabs>
                <w:tab w:val="left" w:pos="7655"/>
              </w:tabs>
              <w:spacing w:line="360" w:lineRule="auto"/>
              <w:jc w:val="both"/>
              <w:rPr>
                <w:rFonts w:ascii="Arial" w:hAnsi="Arial" w:cs="Arial"/>
                <w:b/>
                <w:bCs/>
                <w:color w:val="000000" w:themeColor="text1"/>
                <w:sz w:val="22"/>
                <w:szCs w:val="22"/>
              </w:rPr>
            </w:pPr>
            <w:r>
              <w:rPr>
                <w:rFonts w:ascii="Arial" w:hAnsi="Arial" w:cs="Arial"/>
                <w:color w:val="000000" w:themeColor="text1"/>
                <w:sz w:val="22"/>
                <w:szCs w:val="22"/>
              </w:rPr>
              <w:t>Il faut avoir suivi les mêmes enseignements de spécialités en première générale pour pouvoir les poursuivre en terminale générale.</w:t>
            </w:r>
          </w:p>
        </w:tc>
        <w:tc>
          <w:tcPr>
            <w:tcW w:w="1276" w:type="dxa"/>
          </w:tcPr>
          <w:p w14:paraId="08F7504F" w14:textId="77777777" w:rsidR="00C66D58" w:rsidRDefault="00C66D58" w:rsidP="000279ED">
            <w:pPr>
              <w:tabs>
                <w:tab w:val="left" w:pos="7655"/>
              </w:tabs>
              <w:spacing w:line="360" w:lineRule="auto"/>
              <w:jc w:val="both"/>
              <w:rPr>
                <w:rFonts w:ascii="Arial" w:hAnsi="Arial" w:cs="Arial"/>
                <w:b/>
                <w:bCs/>
                <w:color w:val="3F96B2"/>
                <w:sz w:val="22"/>
                <w:szCs w:val="22"/>
              </w:rPr>
            </w:pPr>
          </w:p>
        </w:tc>
        <w:tc>
          <w:tcPr>
            <w:tcW w:w="1112" w:type="dxa"/>
          </w:tcPr>
          <w:p w14:paraId="12D094A2" w14:textId="77777777" w:rsidR="00C66D58" w:rsidRDefault="00C66D58" w:rsidP="000279ED">
            <w:pPr>
              <w:tabs>
                <w:tab w:val="left" w:pos="7655"/>
              </w:tabs>
              <w:spacing w:line="360" w:lineRule="auto"/>
              <w:jc w:val="both"/>
              <w:rPr>
                <w:rFonts w:ascii="Arial" w:hAnsi="Arial" w:cs="Arial"/>
                <w:b/>
                <w:bCs/>
                <w:color w:val="3F96B2"/>
                <w:sz w:val="22"/>
                <w:szCs w:val="22"/>
              </w:rPr>
            </w:pPr>
          </w:p>
        </w:tc>
      </w:tr>
      <w:tr w:rsidR="00C66D58" w14:paraId="43BA6597" w14:textId="77777777" w:rsidTr="000279ED">
        <w:trPr>
          <w:trHeight w:val="428"/>
        </w:trPr>
        <w:tc>
          <w:tcPr>
            <w:tcW w:w="8021" w:type="dxa"/>
          </w:tcPr>
          <w:p w14:paraId="25A9374C" w14:textId="77777777" w:rsidR="00C66D58" w:rsidRPr="00B6405E" w:rsidRDefault="00C66D58" w:rsidP="00C66D58">
            <w:pPr>
              <w:pStyle w:val="Paragraphedeliste"/>
              <w:numPr>
                <w:ilvl w:val="0"/>
                <w:numId w:val="3"/>
              </w:numPr>
              <w:tabs>
                <w:tab w:val="left" w:pos="7655"/>
              </w:tabs>
              <w:spacing w:line="360" w:lineRule="auto"/>
              <w:jc w:val="both"/>
              <w:rPr>
                <w:rFonts w:ascii="Arial" w:hAnsi="Arial" w:cs="Arial"/>
                <w:b/>
                <w:bCs/>
                <w:color w:val="000000" w:themeColor="text1"/>
                <w:sz w:val="22"/>
                <w:szCs w:val="22"/>
              </w:rPr>
            </w:pPr>
            <w:r>
              <w:rPr>
                <w:rFonts w:ascii="Arial" w:hAnsi="Arial" w:cs="Arial"/>
                <w:color w:val="000000" w:themeColor="text1"/>
                <w:sz w:val="22"/>
                <w:szCs w:val="22"/>
              </w:rPr>
              <w:t>Il faut choisir 3 enseignements de spécialité pour la classe de 1</w:t>
            </w:r>
            <w:r w:rsidRPr="00B6405E">
              <w:rPr>
                <w:rFonts w:ascii="Arial" w:hAnsi="Arial" w:cs="Arial"/>
                <w:color w:val="000000" w:themeColor="text1"/>
                <w:sz w:val="22"/>
                <w:szCs w:val="22"/>
                <w:vertAlign w:val="superscript"/>
              </w:rPr>
              <w:t>re</w:t>
            </w:r>
            <w:r>
              <w:rPr>
                <w:rFonts w:ascii="Arial" w:hAnsi="Arial" w:cs="Arial"/>
                <w:color w:val="000000" w:themeColor="text1"/>
                <w:sz w:val="22"/>
                <w:szCs w:val="22"/>
              </w:rPr>
              <w:t xml:space="preserve"> générale en fin de 2</w:t>
            </w:r>
            <w:r w:rsidRPr="00B6405E">
              <w:rPr>
                <w:rFonts w:ascii="Arial" w:hAnsi="Arial" w:cs="Arial"/>
                <w:color w:val="000000" w:themeColor="text1"/>
                <w:sz w:val="22"/>
                <w:szCs w:val="22"/>
                <w:vertAlign w:val="superscript"/>
              </w:rPr>
              <w:t>de</w:t>
            </w:r>
            <w:r>
              <w:rPr>
                <w:rFonts w:ascii="Arial" w:hAnsi="Arial" w:cs="Arial"/>
                <w:color w:val="000000" w:themeColor="text1"/>
                <w:sz w:val="22"/>
                <w:szCs w:val="22"/>
              </w:rPr>
              <w:t xml:space="preserve"> générale et technologique.</w:t>
            </w:r>
          </w:p>
        </w:tc>
        <w:tc>
          <w:tcPr>
            <w:tcW w:w="1276" w:type="dxa"/>
          </w:tcPr>
          <w:p w14:paraId="67BB3779" w14:textId="77777777" w:rsidR="00C66D58" w:rsidRDefault="00C66D58" w:rsidP="000279ED">
            <w:pPr>
              <w:tabs>
                <w:tab w:val="left" w:pos="7655"/>
              </w:tabs>
              <w:spacing w:line="360" w:lineRule="auto"/>
              <w:jc w:val="both"/>
              <w:rPr>
                <w:rFonts w:ascii="Arial" w:hAnsi="Arial" w:cs="Arial"/>
                <w:b/>
                <w:bCs/>
                <w:color w:val="3F96B2"/>
                <w:sz w:val="22"/>
                <w:szCs w:val="22"/>
              </w:rPr>
            </w:pPr>
          </w:p>
        </w:tc>
        <w:tc>
          <w:tcPr>
            <w:tcW w:w="1112" w:type="dxa"/>
          </w:tcPr>
          <w:p w14:paraId="144C0722" w14:textId="77777777" w:rsidR="00C66D58" w:rsidRDefault="00C66D58" w:rsidP="000279ED">
            <w:pPr>
              <w:tabs>
                <w:tab w:val="left" w:pos="7655"/>
              </w:tabs>
              <w:spacing w:line="360" w:lineRule="auto"/>
              <w:jc w:val="both"/>
              <w:rPr>
                <w:rFonts w:ascii="Arial" w:hAnsi="Arial" w:cs="Arial"/>
                <w:b/>
                <w:bCs/>
                <w:color w:val="3F96B2"/>
                <w:sz w:val="22"/>
                <w:szCs w:val="22"/>
              </w:rPr>
            </w:pPr>
          </w:p>
        </w:tc>
      </w:tr>
      <w:tr w:rsidR="00C66D58" w14:paraId="22AA3978" w14:textId="77777777" w:rsidTr="000279ED">
        <w:trPr>
          <w:trHeight w:val="444"/>
        </w:trPr>
        <w:tc>
          <w:tcPr>
            <w:tcW w:w="8021" w:type="dxa"/>
          </w:tcPr>
          <w:p w14:paraId="60D81B35" w14:textId="77777777" w:rsidR="00C66D58" w:rsidRPr="00B6405E" w:rsidRDefault="00C66D58" w:rsidP="00C66D58">
            <w:pPr>
              <w:pStyle w:val="Paragraphedeliste"/>
              <w:numPr>
                <w:ilvl w:val="0"/>
                <w:numId w:val="3"/>
              </w:numPr>
              <w:tabs>
                <w:tab w:val="left" w:pos="7655"/>
              </w:tabs>
              <w:spacing w:line="360" w:lineRule="auto"/>
              <w:jc w:val="both"/>
              <w:rPr>
                <w:rFonts w:ascii="Arial" w:hAnsi="Arial" w:cs="Arial"/>
                <w:b/>
                <w:bCs/>
                <w:color w:val="000000" w:themeColor="text1"/>
                <w:sz w:val="22"/>
                <w:szCs w:val="22"/>
              </w:rPr>
            </w:pPr>
            <w:r>
              <w:rPr>
                <w:rFonts w:ascii="Arial" w:hAnsi="Arial" w:cs="Arial"/>
                <w:color w:val="000000" w:themeColor="text1"/>
                <w:sz w:val="22"/>
                <w:szCs w:val="22"/>
              </w:rPr>
              <w:t>Les enseignements généraux (français, mathématiques, histoire-géographie…) sont communs à tous les bas technologiques.</w:t>
            </w:r>
          </w:p>
        </w:tc>
        <w:tc>
          <w:tcPr>
            <w:tcW w:w="1276" w:type="dxa"/>
          </w:tcPr>
          <w:p w14:paraId="5D98B9C9" w14:textId="77777777" w:rsidR="00C66D58" w:rsidRDefault="00C66D58" w:rsidP="000279ED">
            <w:pPr>
              <w:tabs>
                <w:tab w:val="left" w:pos="7655"/>
              </w:tabs>
              <w:spacing w:line="360" w:lineRule="auto"/>
              <w:jc w:val="both"/>
              <w:rPr>
                <w:rFonts w:ascii="Arial" w:hAnsi="Arial" w:cs="Arial"/>
                <w:b/>
                <w:bCs/>
                <w:color w:val="3F96B2"/>
                <w:sz w:val="22"/>
                <w:szCs w:val="22"/>
              </w:rPr>
            </w:pPr>
          </w:p>
        </w:tc>
        <w:tc>
          <w:tcPr>
            <w:tcW w:w="1112" w:type="dxa"/>
          </w:tcPr>
          <w:p w14:paraId="471C45B0" w14:textId="77777777" w:rsidR="00C66D58" w:rsidRDefault="00C66D58" w:rsidP="000279ED">
            <w:pPr>
              <w:tabs>
                <w:tab w:val="left" w:pos="7655"/>
              </w:tabs>
              <w:spacing w:line="360" w:lineRule="auto"/>
              <w:jc w:val="both"/>
              <w:rPr>
                <w:rFonts w:ascii="Arial" w:hAnsi="Arial" w:cs="Arial"/>
                <w:b/>
                <w:bCs/>
                <w:color w:val="3F96B2"/>
                <w:sz w:val="22"/>
                <w:szCs w:val="22"/>
              </w:rPr>
            </w:pPr>
          </w:p>
        </w:tc>
      </w:tr>
      <w:tr w:rsidR="00C66D58" w14:paraId="5AB4D5BD" w14:textId="77777777" w:rsidTr="000279ED">
        <w:trPr>
          <w:trHeight w:val="428"/>
        </w:trPr>
        <w:tc>
          <w:tcPr>
            <w:tcW w:w="8021" w:type="dxa"/>
          </w:tcPr>
          <w:p w14:paraId="776B83D6" w14:textId="77777777" w:rsidR="00C66D58" w:rsidRPr="00B6405E" w:rsidRDefault="00C66D58" w:rsidP="00C66D58">
            <w:pPr>
              <w:pStyle w:val="Paragraphedeliste"/>
              <w:numPr>
                <w:ilvl w:val="0"/>
                <w:numId w:val="3"/>
              </w:numPr>
              <w:tabs>
                <w:tab w:val="left" w:pos="7655"/>
              </w:tabs>
              <w:spacing w:line="360" w:lineRule="auto"/>
              <w:jc w:val="both"/>
              <w:rPr>
                <w:rFonts w:ascii="Arial" w:hAnsi="Arial" w:cs="Arial"/>
                <w:b/>
                <w:bCs/>
                <w:color w:val="000000" w:themeColor="text1"/>
                <w:sz w:val="22"/>
                <w:szCs w:val="22"/>
              </w:rPr>
            </w:pPr>
            <w:r>
              <w:rPr>
                <w:rFonts w:ascii="Arial" w:hAnsi="Arial" w:cs="Arial"/>
                <w:color w:val="000000" w:themeColor="text1"/>
                <w:sz w:val="22"/>
                <w:szCs w:val="22"/>
              </w:rPr>
              <w:t>Il y a des stages.</w:t>
            </w:r>
          </w:p>
        </w:tc>
        <w:tc>
          <w:tcPr>
            <w:tcW w:w="1276" w:type="dxa"/>
          </w:tcPr>
          <w:p w14:paraId="72ADA160" w14:textId="77777777" w:rsidR="00C66D58" w:rsidRDefault="00C66D58" w:rsidP="000279ED">
            <w:pPr>
              <w:tabs>
                <w:tab w:val="left" w:pos="7655"/>
              </w:tabs>
              <w:spacing w:line="360" w:lineRule="auto"/>
              <w:jc w:val="both"/>
              <w:rPr>
                <w:rFonts w:ascii="Arial" w:hAnsi="Arial" w:cs="Arial"/>
                <w:b/>
                <w:bCs/>
                <w:color w:val="3F96B2"/>
                <w:sz w:val="22"/>
                <w:szCs w:val="22"/>
              </w:rPr>
            </w:pPr>
          </w:p>
        </w:tc>
        <w:tc>
          <w:tcPr>
            <w:tcW w:w="1112" w:type="dxa"/>
          </w:tcPr>
          <w:p w14:paraId="0A14CACD" w14:textId="77777777" w:rsidR="00C66D58" w:rsidRDefault="00C66D58" w:rsidP="000279ED">
            <w:pPr>
              <w:tabs>
                <w:tab w:val="left" w:pos="7655"/>
              </w:tabs>
              <w:spacing w:line="360" w:lineRule="auto"/>
              <w:jc w:val="both"/>
              <w:rPr>
                <w:rFonts w:ascii="Arial" w:hAnsi="Arial" w:cs="Arial"/>
                <w:b/>
                <w:bCs/>
                <w:color w:val="3F96B2"/>
                <w:sz w:val="22"/>
                <w:szCs w:val="22"/>
              </w:rPr>
            </w:pPr>
          </w:p>
        </w:tc>
      </w:tr>
    </w:tbl>
    <w:p w14:paraId="6678A77F" w14:textId="77777777" w:rsidR="00C66D58" w:rsidRDefault="00C66D58" w:rsidP="00C66D58">
      <w:pPr>
        <w:tabs>
          <w:tab w:val="left" w:pos="7655"/>
        </w:tabs>
        <w:spacing w:line="360" w:lineRule="auto"/>
        <w:jc w:val="both"/>
        <w:rPr>
          <w:rFonts w:ascii="Arial" w:hAnsi="Arial" w:cs="Arial"/>
          <w:b/>
          <w:bCs/>
          <w:color w:val="3F96B2"/>
          <w:sz w:val="22"/>
          <w:szCs w:val="22"/>
        </w:rPr>
      </w:pPr>
    </w:p>
    <w:p w14:paraId="3DBEAC4C" w14:textId="60254A71" w:rsidR="00C66D58" w:rsidRDefault="00C66D58" w:rsidP="00C66D58">
      <w:pPr>
        <w:tabs>
          <w:tab w:val="left" w:pos="7655"/>
        </w:tabs>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Vous souhaitez connaître votre résultat ? Alors, consultez les annexes 1 et 2 pour découvrir les réponses ! </w:t>
      </w:r>
    </w:p>
    <w:p w14:paraId="5C3070C9" w14:textId="77777777" w:rsidR="00C66D58" w:rsidRDefault="00C66D58" w:rsidP="00C66D58">
      <w:pPr>
        <w:tabs>
          <w:tab w:val="left" w:pos="7655"/>
        </w:tabs>
        <w:spacing w:line="360" w:lineRule="auto"/>
        <w:jc w:val="both"/>
        <w:rPr>
          <w:rFonts w:ascii="Arial" w:hAnsi="Arial" w:cs="Arial"/>
          <w:color w:val="000000" w:themeColor="text1"/>
          <w:sz w:val="22"/>
          <w:szCs w:val="22"/>
        </w:rPr>
      </w:pPr>
    </w:p>
    <w:p w14:paraId="1E04B576" w14:textId="3208AB0F" w:rsidR="00C66D58" w:rsidRDefault="00C66D58" w:rsidP="00C66D58">
      <w:pPr>
        <w:tabs>
          <w:tab w:val="left" w:pos="7655"/>
        </w:tabs>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Si vous avez entre 0 et 2 erreurs vous connaissez très bien les deux baccalauréats accessibles après une seconde générale. Vous pouvez passer </w:t>
      </w:r>
      <w:r w:rsidR="003C1A43">
        <w:rPr>
          <w:rFonts w:ascii="Arial" w:hAnsi="Arial" w:cs="Arial"/>
          <w:color w:val="000000" w:themeColor="text1"/>
          <w:sz w:val="22"/>
          <w:szCs w:val="22"/>
        </w:rPr>
        <w:t>directement</w:t>
      </w:r>
      <w:r>
        <w:rPr>
          <w:rFonts w:ascii="Arial" w:hAnsi="Arial" w:cs="Arial"/>
          <w:color w:val="000000" w:themeColor="text1"/>
          <w:sz w:val="22"/>
          <w:szCs w:val="22"/>
        </w:rPr>
        <w:t xml:space="preserve"> à l’activité 2. Si vous avez entre 3 et 4 erreurs, vous avez une bonne connaissance générale du sujet, lisez attentivement l’annexe 1. Si vous avez plus de 4 erreurs, pas de panique ! Mais avant de vous lancer dans l’activité 2, renseignez-vous davantage sur le baccalauréat général et le baccalauréat technologique. Vous pouvez consulter les articles disponibles sur Onisep « </w:t>
      </w:r>
      <w:hyperlink r:id="rId12" w:history="1">
        <w:r w:rsidRPr="000F356C">
          <w:rPr>
            <w:rStyle w:val="Lienhypertexte"/>
            <w:rFonts w:ascii="Arial" w:hAnsi="Arial" w:cs="Arial"/>
            <w:sz w:val="22"/>
            <w:szCs w:val="22"/>
          </w:rPr>
          <w:t>La voie générale en première et terminale</w:t>
        </w:r>
      </w:hyperlink>
      <w:r>
        <w:rPr>
          <w:rFonts w:ascii="Arial" w:hAnsi="Arial" w:cs="Arial"/>
          <w:color w:val="000000" w:themeColor="text1"/>
          <w:sz w:val="22"/>
          <w:szCs w:val="22"/>
        </w:rPr>
        <w:t> » et « </w:t>
      </w:r>
      <w:hyperlink r:id="rId13" w:history="1">
        <w:r w:rsidRPr="000F356C">
          <w:rPr>
            <w:rStyle w:val="Lienhypertexte"/>
            <w:rFonts w:ascii="Arial" w:hAnsi="Arial" w:cs="Arial"/>
            <w:sz w:val="22"/>
            <w:szCs w:val="22"/>
          </w:rPr>
          <w:t>La voie technologique en première et terminale</w:t>
        </w:r>
      </w:hyperlink>
      <w:r>
        <w:rPr>
          <w:rFonts w:ascii="Arial" w:hAnsi="Arial" w:cs="Arial"/>
          <w:color w:val="000000" w:themeColor="text1"/>
          <w:sz w:val="22"/>
          <w:szCs w:val="22"/>
        </w:rPr>
        <w:t xml:space="preserve"> ». </w:t>
      </w:r>
    </w:p>
    <w:p w14:paraId="5CC8F46A" w14:textId="77777777" w:rsidR="00C66D58" w:rsidRPr="00060593" w:rsidRDefault="00C66D58" w:rsidP="00C66D58">
      <w:pPr>
        <w:spacing w:line="360" w:lineRule="auto"/>
        <w:ind w:left="-567"/>
        <w:jc w:val="both"/>
        <w:rPr>
          <w:rFonts w:ascii="Arial" w:hAnsi="Arial" w:cs="Arial"/>
          <w:sz w:val="22"/>
          <w:szCs w:val="22"/>
        </w:rPr>
      </w:pPr>
    </w:p>
    <w:p w14:paraId="0A93E727" w14:textId="77777777" w:rsidR="00C66D58" w:rsidRDefault="00C66D58" w:rsidP="00C66D58">
      <w:pPr>
        <w:ind w:left="-426" w:right="283"/>
      </w:pPr>
      <w:bookmarkStart w:id="0" w:name="_GoBack"/>
      <w:bookmarkEnd w:id="0"/>
    </w:p>
    <w:p w14:paraId="671784CE" w14:textId="77777777" w:rsidR="00C66D58" w:rsidRPr="000C4DE1" w:rsidRDefault="00C66D58" w:rsidP="00C66D5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normaltextrun"/>
          <w:rFonts w:ascii="Arial" w:hAnsi="Arial" w:cs="Arial"/>
          <w:b/>
          <w:color w:val="000000"/>
          <w:sz w:val="8"/>
          <w:szCs w:val="22"/>
        </w:rPr>
      </w:pPr>
    </w:p>
    <w:p w14:paraId="0C4EB12D" w14:textId="77777777" w:rsidR="00C66D58" w:rsidRDefault="00C66D58" w:rsidP="00C66D5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eop"/>
          <w:rFonts w:ascii="Arial" w:hAnsi="Arial" w:cs="Arial"/>
          <w:b/>
          <w:color w:val="000000"/>
          <w:sz w:val="22"/>
          <w:szCs w:val="22"/>
        </w:rPr>
      </w:pPr>
      <w:r w:rsidRPr="000C4DE1">
        <w:rPr>
          <w:rStyle w:val="normaltextrun"/>
          <w:rFonts w:ascii="Arial" w:hAnsi="Arial" w:cs="Arial"/>
          <w:b/>
          <w:color w:val="000000"/>
          <w:sz w:val="22"/>
          <w:szCs w:val="22"/>
        </w:rPr>
        <w:t>Enfin, n'oubliez pas, vous n'êtes pas seuls ! </w:t>
      </w:r>
      <w:r w:rsidRPr="000C4DE1">
        <w:rPr>
          <w:rStyle w:val="eop"/>
          <w:rFonts w:ascii="Arial" w:hAnsi="Arial" w:cs="Arial"/>
          <w:b/>
          <w:color w:val="000000"/>
          <w:sz w:val="22"/>
          <w:szCs w:val="22"/>
        </w:rPr>
        <w:t> </w:t>
      </w:r>
    </w:p>
    <w:p w14:paraId="41EFB2C3" w14:textId="77777777" w:rsidR="00C66D58" w:rsidRPr="000C4DE1" w:rsidRDefault="00C66D58" w:rsidP="00C66D5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b/>
        </w:rPr>
      </w:pPr>
    </w:p>
    <w:p w14:paraId="23A9AB26" w14:textId="77777777" w:rsidR="00C66D58" w:rsidRDefault="00C66D58" w:rsidP="00C66D5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Vos professeurs et les psychologues de l'Éducation nationale sont à votre écoute </w:t>
      </w:r>
    </w:p>
    <w:p w14:paraId="3F178F25" w14:textId="77777777" w:rsidR="00C66D58" w:rsidRDefault="00C66D58" w:rsidP="00C66D5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eop"/>
          <w:rFonts w:ascii="Arial" w:hAnsi="Arial" w:cs="Arial"/>
          <w:color w:val="000000"/>
          <w:sz w:val="22"/>
          <w:szCs w:val="22"/>
        </w:rPr>
      </w:pPr>
      <w:proofErr w:type="gramStart"/>
      <w:r>
        <w:rPr>
          <w:rStyle w:val="normaltextrun"/>
          <w:rFonts w:ascii="Arial" w:hAnsi="Arial" w:cs="Arial"/>
          <w:color w:val="000000"/>
          <w:sz w:val="22"/>
          <w:szCs w:val="22"/>
        </w:rPr>
        <w:t>en</w:t>
      </w:r>
      <w:proofErr w:type="gramEnd"/>
      <w:r>
        <w:rPr>
          <w:rStyle w:val="normaltextrun"/>
          <w:rFonts w:ascii="Arial" w:hAnsi="Arial" w:cs="Arial"/>
          <w:color w:val="000000"/>
          <w:sz w:val="22"/>
          <w:szCs w:val="22"/>
        </w:rPr>
        <w:t xml:space="preserve"> établissement et au CIO.  </w:t>
      </w:r>
      <w:r>
        <w:rPr>
          <w:rStyle w:val="eop"/>
          <w:rFonts w:ascii="Arial" w:hAnsi="Arial" w:cs="Arial"/>
          <w:color w:val="000000"/>
          <w:sz w:val="22"/>
          <w:szCs w:val="22"/>
        </w:rPr>
        <w:t> </w:t>
      </w:r>
    </w:p>
    <w:p w14:paraId="05DB5D14" w14:textId="77777777" w:rsidR="00C66D58" w:rsidRDefault="00C66D58" w:rsidP="00C66D5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pPr>
      <w:r>
        <w:rPr>
          <w:rStyle w:val="normaltextrun"/>
          <w:rFonts w:ascii="Arial" w:eastAsiaTheme="minorHAnsi" w:hAnsi="Arial" w:cs="Arial"/>
          <w:noProof/>
          <w:sz w:val="22"/>
          <w:szCs w:val="22"/>
        </w:rPr>
        <w:drawing>
          <wp:anchor distT="0" distB="0" distL="114300" distR="114300" simplePos="0" relativeHeight="251661312" behindDoc="0" locked="0" layoutInCell="1" allowOverlap="1" wp14:anchorId="2FBB7CC5" wp14:editId="46AE4E55">
            <wp:simplePos x="0" y="0"/>
            <wp:positionH relativeFrom="column">
              <wp:posOffset>5030470</wp:posOffset>
            </wp:positionH>
            <wp:positionV relativeFrom="paragraph">
              <wp:posOffset>29845</wp:posOffset>
            </wp:positionV>
            <wp:extent cx="524510" cy="524510"/>
            <wp:effectExtent l="0" t="0" r="8890" b="889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524510" cy="524510"/>
                    </a:xfrm>
                    <a:prstGeom prst="rect">
                      <a:avLst/>
                    </a:prstGeom>
                    <a:noFill/>
                    <a:ln>
                      <a:noFill/>
                    </a:ln>
                  </pic:spPr>
                </pic:pic>
              </a:graphicData>
            </a:graphic>
          </wp:anchor>
        </w:drawing>
      </w:r>
    </w:p>
    <w:p w14:paraId="4B8E8B8D" w14:textId="77777777" w:rsidR="00C66D58" w:rsidRDefault="00B56DD3" w:rsidP="00C66D5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normaltextrun"/>
          <w:rFonts w:ascii="Arial" w:hAnsi="Arial" w:cs="Arial"/>
          <w:color w:val="000000"/>
          <w:sz w:val="22"/>
          <w:szCs w:val="22"/>
        </w:rPr>
      </w:pPr>
      <w:hyperlink r:id="rId15" w:tgtFrame="_blank" w:history="1">
        <w:r w:rsidR="00C66D58">
          <w:rPr>
            <w:rStyle w:val="normaltextrun"/>
            <w:rFonts w:ascii="Arial" w:hAnsi="Arial" w:cs="Arial"/>
            <w:color w:val="000000"/>
            <w:sz w:val="22"/>
            <w:szCs w:val="22"/>
          </w:rPr>
          <w:t>Par téléphone, tchat ou mail</w:t>
        </w:r>
      </w:hyperlink>
      <w:r w:rsidR="00C66D58">
        <w:rPr>
          <w:rStyle w:val="normaltextrun"/>
          <w:rFonts w:ascii="Arial" w:hAnsi="Arial" w:cs="Arial"/>
          <w:color w:val="000000"/>
          <w:sz w:val="22"/>
          <w:szCs w:val="22"/>
        </w:rPr>
        <w:t> les conseillers de </w:t>
      </w:r>
      <w:hyperlink r:id="rId16" w:tgtFrame="_blank" w:history="1">
        <w:r w:rsidR="00C66D58">
          <w:rPr>
            <w:rStyle w:val="normaltextrun"/>
            <w:rFonts w:ascii="Arial" w:hAnsi="Arial" w:cs="Arial"/>
            <w:color w:val="0563C1"/>
            <w:sz w:val="22"/>
            <w:szCs w:val="22"/>
            <w:u w:val="single"/>
          </w:rPr>
          <w:t>MOEL</w:t>
        </w:r>
      </w:hyperlink>
      <w:r w:rsidR="00C66D58">
        <w:rPr>
          <w:rStyle w:val="normaltextrun"/>
          <w:rFonts w:ascii="Arial" w:hAnsi="Arial" w:cs="Arial"/>
          <w:color w:val="000000"/>
          <w:sz w:val="22"/>
          <w:szCs w:val="22"/>
        </w:rPr>
        <w:t> </w:t>
      </w:r>
      <w:r w:rsidR="00C66D58">
        <w:rPr>
          <w:rStyle w:val="eop"/>
          <w:rFonts w:ascii="Arial" w:hAnsi="Arial" w:cs="Arial"/>
          <w:color w:val="000000"/>
          <w:sz w:val="22"/>
          <w:szCs w:val="22"/>
        </w:rPr>
        <w:t> </w:t>
      </w:r>
      <w:r w:rsidR="00C66D58">
        <w:rPr>
          <w:rStyle w:val="normaltextrun"/>
          <w:rFonts w:ascii="Arial" w:hAnsi="Arial" w:cs="Arial"/>
          <w:color w:val="000000"/>
          <w:sz w:val="22"/>
          <w:szCs w:val="22"/>
        </w:rPr>
        <w:t>(</w:t>
      </w:r>
      <w:hyperlink r:id="rId17" w:tgtFrame="_blank" w:history="1">
        <w:r w:rsidR="00C66D58">
          <w:rPr>
            <w:rStyle w:val="normaltextrun"/>
            <w:rFonts w:ascii="Arial" w:hAnsi="Arial" w:cs="Arial"/>
            <w:color w:val="0563C1"/>
            <w:sz w:val="22"/>
            <w:szCs w:val="22"/>
            <w:u w:val="single"/>
          </w:rPr>
          <w:t>mon orientation en ligne</w:t>
        </w:r>
      </w:hyperlink>
      <w:r w:rsidR="00C66D58">
        <w:rPr>
          <w:rStyle w:val="normaltextrun"/>
          <w:rFonts w:ascii="Arial" w:hAnsi="Arial" w:cs="Arial"/>
          <w:color w:val="000000"/>
          <w:sz w:val="22"/>
          <w:szCs w:val="22"/>
        </w:rPr>
        <w:t>) sont également à votre disposition.   </w:t>
      </w:r>
    </w:p>
    <w:p w14:paraId="368C7E69" w14:textId="77777777" w:rsidR="00C66D58" w:rsidRDefault="00C66D58" w:rsidP="00C66D5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eop"/>
          <w:rFonts w:ascii="Arial" w:hAnsi="Arial" w:cs="Arial"/>
          <w:color w:val="000000"/>
          <w:sz w:val="22"/>
          <w:szCs w:val="22"/>
        </w:rPr>
      </w:pPr>
      <w:r>
        <w:rPr>
          <w:rStyle w:val="eop"/>
          <w:rFonts w:ascii="Arial" w:hAnsi="Arial" w:cs="Arial"/>
          <w:color w:val="000000"/>
          <w:sz w:val="22"/>
          <w:szCs w:val="22"/>
        </w:rPr>
        <w:t> </w:t>
      </w:r>
    </w:p>
    <w:p w14:paraId="46DA41FC" w14:textId="77777777" w:rsidR="00C66D58" w:rsidRDefault="00C66D58" w:rsidP="00C66D5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pPr>
    </w:p>
    <w:p w14:paraId="3E223118" w14:textId="77777777" w:rsidR="00C66D58" w:rsidRDefault="00C66D58" w:rsidP="00C66D5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eop"/>
          <w:rFonts w:ascii="Arial" w:hAnsi="Arial" w:cs="Arial"/>
          <w:color w:val="000000"/>
          <w:sz w:val="22"/>
          <w:szCs w:val="22"/>
        </w:rPr>
      </w:pPr>
      <w:r>
        <w:rPr>
          <w:rStyle w:val="normaltextrun"/>
          <w:rFonts w:ascii="Arial" w:hAnsi="Arial" w:cs="Arial"/>
          <w:color w:val="000000"/>
          <w:sz w:val="22"/>
          <w:szCs w:val="22"/>
        </w:rPr>
        <w:t>Soyez fiers de votre travail et échangez avec vos proches !  </w:t>
      </w:r>
      <w:r>
        <w:rPr>
          <w:rStyle w:val="eop"/>
          <w:rFonts w:ascii="Arial" w:hAnsi="Arial" w:cs="Arial"/>
          <w:color w:val="000000"/>
          <w:sz w:val="22"/>
          <w:szCs w:val="22"/>
        </w:rPr>
        <w:t> </w:t>
      </w:r>
    </w:p>
    <w:p w14:paraId="40C249AC" w14:textId="77777777" w:rsidR="00C66D58" w:rsidRDefault="00C66D58" w:rsidP="00C66D5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pPr>
    </w:p>
    <w:p w14:paraId="78913129" w14:textId="77777777" w:rsidR="00C66D58" w:rsidRDefault="00C66D58" w:rsidP="00C66D5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normaltextrun"/>
          <w:rFonts w:ascii="Arial" w:hAnsi="Arial" w:cs="Arial"/>
          <w:color w:val="000000"/>
          <w:sz w:val="22"/>
          <w:szCs w:val="22"/>
        </w:rPr>
      </w:pPr>
      <w:r>
        <w:rPr>
          <w:rStyle w:val="normaltextrun"/>
          <w:rFonts w:ascii="Arial" w:hAnsi="Arial" w:cs="Arial"/>
          <w:color w:val="000000"/>
          <w:sz w:val="22"/>
          <w:szCs w:val="22"/>
        </w:rPr>
        <w:t>Pensez à conserver une trace de vos séances en les déposant par exemple dans </w:t>
      </w:r>
      <w:hyperlink r:id="rId18" w:tgtFrame="_blank" w:history="1">
        <w:r>
          <w:rPr>
            <w:rStyle w:val="normaltextrun"/>
            <w:rFonts w:ascii="Arial" w:hAnsi="Arial" w:cs="Arial"/>
            <w:color w:val="0563C1"/>
            <w:sz w:val="22"/>
            <w:szCs w:val="22"/>
            <w:u w:val="single"/>
          </w:rPr>
          <w:t>FOLIOS</w:t>
        </w:r>
      </w:hyperlink>
      <w:r>
        <w:rPr>
          <w:rStyle w:val="normaltextrun"/>
          <w:rFonts w:ascii="Arial" w:hAnsi="Arial" w:cs="Arial"/>
          <w:color w:val="000000"/>
          <w:sz w:val="22"/>
          <w:szCs w:val="22"/>
        </w:rPr>
        <w:t> via votre ENT ou dans un fichier dédié sur votre ordinateur.</w:t>
      </w:r>
      <w:r>
        <w:rPr>
          <w:rStyle w:val="normaltextrun"/>
          <w:rFonts w:ascii="Arial" w:hAnsi="Arial" w:cs="Arial"/>
          <w:color w:val="000000"/>
          <w:sz w:val="22"/>
          <w:szCs w:val="22"/>
        </w:rPr>
        <w:br/>
      </w:r>
    </w:p>
    <w:p w14:paraId="7517DE63" w14:textId="112C5854" w:rsidR="00C66D58" w:rsidRPr="00CF6773" w:rsidRDefault="00C66D58" w:rsidP="00C66D58">
      <w:pPr>
        <w:pStyle w:val="paragraph"/>
        <w:numPr>
          <w:ilvl w:val="0"/>
          <w:numId w:val="4"/>
        </w:numPr>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142" w:right="283" w:hanging="284"/>
        <w:textAlignment w:val="baseline"/>
        <w:rPr>
          <w:rFonts w:ascii="Arial" w:hAnsi="Arial" w:cs="Arial"/>
          <w:b/>
          <w:color w:val="000000"/>
          <w:sz w:val="22"/>
          <w:szCs w:val="22"/>
        </w:rPr>
        <w:sectPr w:rsidR="00C66D58" w:rsidRPr="00CF6773" w:rsidSect="00711FDF">
          <w:headerReference w:type="even" r:id="rId19"/>
          <w:headerReference w:type="default" r:id="rId20"/>
          <w:headerReference w:type="first" r:id="rId21"/>
          <w:pgSz w:w="11900" w:h="16840"/>
          <w:pgMar w:top="1276" w:right="1417" w:bottom="1417" w:left="1417" w:header="708" w:footer="708" w:gutter="0"/>
          <w:cols w:space="708"/>
          <w:docGrid w:linePitch="360"/>
        </w:sectPr>
      </w:pPr>
      <w:r w:rsidRPr="0010754A">
        <w:rPr>
          <w:rStyle w:val="normaltextrun"/>
          <w:rFonts w:ascii="Arial" w:hAnsi="Arial" w:cs="Arial"/>
          <w:b/>
          <w:color w:val="000000"/>
          <w:sz w:val="22"/>
          <w:szCs w:val="22"/>
        </w:rPr>
        <w:t>Vous avez aimé cette activité ?  Partagez-la autour de vo</w:t>
      </w:r>
      <w:r>
        <w:rPr>
          <w:rStyle w:val="normaltextrun"/>
          <w:rFonts w:ascii="Arial" w:hAnsi="Arial" w:cs="Arial"/>
          <w:b/>
          <w:color w:val="000000"/>
          <w:sz w:val="22"/>
          <w:szCs w:val="22"/>
        </w:rPr>
        <w:t>us !</w:t>
      </w:r>
    </w:p>
    <w:p w14:paraId="5F4FE246" w14:textId="2CAEBA92" w:rsidR="00C66D58" w:rsidRPr="002161EA" w:rsidRDefault="0055353E" w:rsidP="00C66D58">
      <w:pPr>
        <w:tabs>
          <w:tab w:val="left" w:pos="7655"/>
        </w:tabs>
        <w:spacing w:line="360" w:lineRule="auto"/>
        <w:jc w:val="both"/>
        <w:rPr>
          <w:rFonts w:ascii="Arial" w:hAnsi="Arial" w:cs="Arial"/>
          <w:b/>
          <w:bCs/>
          <w:color w:val="000000" w:themeColor="text1"/>
          <w:sz w:val="22"/>
          <w:szCs w:val="22"/>
        </w:rPr>
      </w:pPr>
      <w:r>
        <w:rPr>
          <w:rFonts w:ascii="Arial" w:hAnsi="Arial" w:cs="Arial"/>
          <w:b/>
          <w:bCs/>
          <w:color w:val="000000" w:themeColor="text1"/>
          <w:sz w:val="22"/>
          <w:szCs w:val="22"/>
        </w:rPr>
        <w:lastRenderedPageBreak/>
        <w:t>A</w:t>
      </w:r>
      <w:r w:rsidR="00C66D58">
        <w:rPr>
          <w:rFonts w:ascii="Arial" w:hAnsi="Arial" w:cs="Arial"/>
          <w:b/>
          <w:bCs/>
          <w:color w:val="000000" w:themeColor="text1"/>
          <w:sz w:val="22"/>
          <w:szCs w:val="22"/>
        </w:rPr>
        <w:t>nnexe 1 – Schéma des bacs après la seconde générale et technologique</w:t>
      </w:r>
    </w:p>
    <w:p w14:paraId="16A8862D" w14:textId="2D891FDB" w:rsidR="00C66D58" w:rsidRDefault="00C66D58" w:rsidP="00C66D58">
      <w:pPr>
        <w:tabs>
          <w:tab w:val="left" w:pos="7655"/>
        </w:tabs>
        <w:spacing w:line="360" w:lineRule="auto"/>
        <w:jc w:val="both"/>
        <w:rPr>
          <w:rFonts w:ascii="Arial" w:hAnsi="Arial" w:cs="Arial"/>
          <w:b/>
          <w:bCs/>
          <w:color w:val="3F96B2"/>
          <w:sz w:val="22"/>
          <w:szCs w:val="22"/>
        </w:rPr>
      </w:pPr>
      <w:r w:rsidRPr="00C13EE7">
        <w:rPr>
          <w:rFonts w:ascii="Arial" w:hAnsi="Arial" w:cs="Arial"/>
          <w:b/>
          <w:bCs/>
          <w:color w:val="3F96B2"/>
          <w:sz w:val="22"/>
          <w:szCs w:val="22"/>
        </w:rPr>
        <w:t xml:space="preserve"> </w:t>
      </w:r>
      <w:r>
        <w:rPr>
          <w:rFonts w:ascii="Arial" w:hAnsi="Arial" w:cs="Arial"/>
          <w:b/>
          <w:bCs/>
          <w:color w:val="3F96B2"/>
          <w:sz w:val="22"/>
          <w:szCs w:val="22"/>
        </w:rPr>
        <w:t>Schéma des bacs après la seconde générale et technologique</w:t>
      </w:r>
    </w:p>
    <w:p w14:paraId="5A3031A8" w14:textId="0097D47A" w:rsidR="00C66D58" w:rsidRDefault="00F616A0" w:rsidP="00C66D58">
      <w:pPr>
        <w:tabs>
          <w:tab w:val="left" w:pos="7655"/>
        </w:tabs>
        <w:spacing w:line="360" w:lineRule="auto"/>
        <w:jc w:val="both"/>
        <w:rPr>
          <w:rFonts w:ascii="Arial" w:hAnsi="Arial" w:cs="Arial"/>
          <w:b/>
          <w:bCs/>
          <w:color w:val="3F96B2"/>
          <w:sz w:val="22"/>
          <w:szCs w:val="22"/>
        </w:rPr>
      </w:pPr>
      <w:r w:rsidRPr="00F96692">
        <w:rPr>
          <w:rFonts w:ascii="Arial" w:hAnsi="Arial" w:cs="Arial"/>
          <w:b/>
          <w:bCs/>
          <w:noProof/>
          <w:color w:val="000000" w:themeColor="text1"/>
          <w:sz w:val="22"/>
          <w:szCs w:val="22"/>
          <w:lang w:eastAsia="fr-FR"/>
        </w:rPr>
        <w:drawing>
          <wp:anchor distT="0" distB="0" distL="114300" distR="114300" simplePos="0" relativeHeight="251663360" behindDoc="0" locked="0" layoutInCell="1" allowOverlap="1" wp14:anchorId="14C596D5" wp14:editId="496F0793">
            <wp:simplePos x="0" y="0"/>
            <wp:positionH relativeFrom="margin">
              <wp:posOffset>379730</wp:posOffset>
            </wp:positionH>
            <wp:positionV relativeFrom="margin">
              <wp:posOffset>639445</wp:posOffset>
            </wp:positionV>
            <wp:extent cx="4921885" cy="2545080"/>
            <wp:effectExtent l="0" t="0" r="0" b="762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21885" cy="2545080"/>
                    </a:xfrm>
                    <a:prstGeom prst="rect">
                      <a:avLst/>
                    </a:prstGeom>
                  </pic:spPr>
                </pic:pic>
              </a:graphicData>
            </a:graphic>
            <wp14:sizeRelH relativeFrom="margin">
              <wp14:pctWidth>0</wp14:pctWidth>
            </wp14:sizeRelH>
            <wp14:sizeRelV relativeFrom="margin">
              <wp14:pctHeight>0</wp14:pctHeight>
            </wp14:sizeRelV>
          </wp:anchor>
        </w:drawing>
      </w:r>
    </w:p>
    <w:p w14:paraId="05EDD48C" w14:textId="77777777" w:rsidR="00C66D58" w:rsidRDefault="00C66D58" w:rsidP="00C66D58">
      <w:pPr>
        <w:tabs>
          <w:tab w:val="left" w:pos="7655"/>
        </w:tabs>
        <w:spacing w:line="360" w:lineRule="auto"/>
        <w:jc w:val="both"/>
        <w:rPr>
          <w:rFonts w:ascii="Arial" w:hAnsi="Arial" w:cs="Arial"/>
          <w:b/>
          <w:bCs/>
          <w:color w:val="3F96B2"/>
          <w:sz w:val="22"/>
          <w:szCs w:val="22"/>
        </w:rPr>
      </w:pPr>
    </w:p>
    <w:p w14:paraId="0FFFC286" w14:textId="77777777" w:rsidR="00C66D58" w:rsidRDefault="00C66D58" w:rsidP="00C66D58">
      <w:pPr>
        <w:tabs>
          <w:tab w:val="left" w:pos="7655"/>
        </w:tabs>
        <w:spacing w:line="360" w:lineRule="auto"/>
        <w:jc w:val="both"/>
        <w:rPr>
          <w:rFonts w:ascii="Arial" w:hAnsi="Arial" w:cs="Arial"/>
          <w:b/>
          <w:bCs/>
          <w:color w:val="3F96B2"/>
          <w:sz w:val="22"/>
          <w:szCs w:val="22"/>
        </w:rPr>
      </w:pPr>
    </w:p>
    <w:p w14:paraId="61D642FA" w14:textId="77777777" w:rsidR="00C66D58" w:rsidRPr="00F96692" w:rsidRDefault="00C66D58" w:rsidP="00C66D58">
      <w:pPr>
        <w:tabs>
          <w:tab w:val="left" w:pos="7655"/>
        </w:tabs>
        <w:spacing w:line="360" w:lineRule="auto"/>
        <w:jc w:val="both"/>
        <w:rPr>
          <w:rFonts w:ascii="Arial" w:hAnsi="Arial" w:cs="Arial"/>
          <w:b/>
          <w:bCs/>
          <w:color w:val="000000" w:themeColor="text1"/>
          <w:sz w:val="22"/>
          <w:szCs w:val="22"/>
        </w:rPr>
      </w:pPr>
    </w:p>
    <w:p w14:paraId="73D468C7" w14:textId="77777777" w:rsidR="00C66D58" w:rsidRDefault="00C66D58" w:rsidP="00C66D58">
      <w:pPr>
        <w:tabs>
          <w:tab w:val="left" w:pos="7655"/>
        </w:tabs>
        <w:spacing w:line="360" w:lineRule="auto"/>
        <w:jc w:val="both"/>
        <w:rPr>
          <w:rFonts w:ascii="Arial" w:hAnsi="Arial" w:cs="Arial"/>
          <w:b/>
          <w:bCs/>
          <w:color w:val="3F96B2"/>
          <w:sz w:val="22"/>
          <w:szCs w:val="22"/>
        </w:rPr>
      </w:pPr>
    </w:p>
    <w:p w14:paraId="36C49314" w14:textId="77777777" w:rsidR="00C66D58" w:rsidRDefault="00C66D58" w:rsidP="00C66D58">
      <w:pPr>
        <w:rPr>
          <w:rFonts w:ascii="Arial" w:hAnsi="Arial" w:cs="Arial"/>
          <w:i/>
          <w:iCs/>
          <w:sz w:val="22"/>
          <w:szCs w:val="22"/>
        </w:rPr>
      </w:pPr>
    </w:p>
    <w:p w14:paraId="2E4B389D" w14:textId="77777777" w:rsidR="00C66D58" w:rsidRDefault="00C66D58" w:rsidP="00C66D58">
      <w:pPr>
        <w:rPr>
          <w:rFonts w:ascii="Arial" w:hAnsi="Arial" w:cs="Arial"/>
          <w:i/>
          <w:iCs/>
          <w:sz w:val="22"/>
          <w:szCs w:val="22"/>
        </w:rPr>
      </w:pPr>
    </w:p>
    <w:p w14:paraId="16C7AA6A" w14:textId="77777777" w:rsidR="00C66D58" w:rsidRDefault="00C66D58" w:rsidP="00C66D58">
      <w:pPr>
        <w:rPr>
          <w:rFonts w:ascii="Arial" w:hAnsi="Arial" w:cs="Arial"/>
          <w:i/>
          <w:iCs/>
          <w:sz w:val="22"/>
          <w:szCs w:val="22"/>
        </w:rPr>
      </w:pPr>
    </w:p>
    <w:p w14:paraId="04E17403" w14:textId="77777777" w:rsidR="00C66D58" w:rsidRDefault="00C66D58" w:rsidP="00C66D58">
      <w:pPr>
        <w:rPr>
          <w:rFonts w:ascii="Arial" w:hAnsi="Arial" w:cs="Arial"/>
          <w:i/>
          <w:iCs/>
          <w:sz w:val="22"/>
          <w:szCs w:val="22"/>
        </w:rPr>
      </w:pPr>
    </w:p>
    <w:p w14:paraId="582C3FDA" w14:textId="77777777" w:rsidR="00C66D58" w:rsidRDefault="00C66D58" w:rsidP="00C66D58">
      <w:pPr>
        <w:rPr>
          <w:rFonts w:ascii="Arial" w:hAnsi="Arial" w:cs="Arial"/>
          <w:i/>
          <w:iCs/>
          <w:sz w:val="22"/>
          <w:szCs w:val="22"/>
        </w:rPr>
      </w:pPr>
    </w:p>
    <w:p w14:paraId="349A60D8" w14:textId="77777777" w:rsidR="00C66D58" w:rsidRDefault="00C66D58" w:rsidP="00C66D58">
      <w:pPr>
        <w:rPr>
          <w:rFonts w:ascii="Arial" w:hAnsi="Arial" w:cs="Arial"/>
          <w:i/>
          <w:iCs/>
          <w:sz w:val="22"/>
          <w:szCs w:val="22"/>
        </w:rPr>
      </w:pPr>
    </w:p>
    <w:p w14:paraId="2181FF5C" w14:textId="77777777" w:rsidR="00C66D58" w:rsidRDefault="00C66D58" w:rsidP="00C66D58">
      <w:pPr>
        <w:rPr>
          <w:rFonts w:ascii="Arial" w:hAnsi="Arial" w:cs="Arial"/>
          <w:i/>
          <w:iCs/>
          <w:sz w:val="22"/>
          <w:szCs w:val="22"/>
        </w:rPr>
      </w:pPr>
    </w:p>
    <w:p w14:paraId="132E2B71" w14:textId="77777777" w:rsidR="00C66D58" w:rsidRDefault="00C66D58" w:rsidP="00C66D58">
      <w:pPr>
        <w:rPr>
          <w:rFonts w:ascii="Arial" w:hAnsi="Arial" w:cs="Arial"/>
          <w:i/>
          <w:iCs/>
          <w:sz w:val="22"/>
          <w:szCs w:val="22"/>
        </w:rPr>
      </w:pPr>
    </w:p>
    <w:p w14:paraId="6D45384F" w14:textId="77777777" w:rsidR="00C66D58" w:rsidRDefault="00C66D58" w:rsidP="00C66D58">
      <w:pPr>
        <w:rPr>
          <w:rFonts w:ascii="Arial" w:hAnsi="Arial" w:cs="Arial"/>
          <w:i/>
          <w:iCs/>
          <w:sz w:val="22"/>
          <w:szCs w:val="22"/>
        </w:rPr>
      </w:pPr>
    </w:p>
    <w:p w14:paraId="1B176765" w14:textId="77777777" w:rsidR="0055353E" w:rsidRDefault="0055353E" w:rsidP="00C66D58">
      <w:pPr>
        <w:rPr>
          <w:rFonts w:ascii="Arial" w:hAnsi="Arial" w:cs="Arial"/>
          <w:b/>
          <w:bCs/>
          <w:sz w:val="22"/>
          <w:szCs w:val="22"/>
        </w:rPr>
      </w:pPr>
    </w:p>
    <w:p w14:paraId="7BB92CA0" w14:textId="77777777" w:rsidR="003C1A43" w:rsidRDefault="003C1A43" w:rsidP="00C66D58">
      <w:pPr>
        <w:rPr>
          <w:rFonts w:ascii="Arial" w:hAnsi="Arial" w:cs="Arial"/>
          <w:b/>
          <w:bCs/>
          <w:sz w:val="22"/>
          <w:szCs w:val="22"/>
        </w:rPr>
      </w:pPr>
    </w:p>
    <w:p w14:paraId="4D79CA65" w14:textId="43826067" w:rsidR="00C66D58" w:rsidRPr="00C66D58" w:rsidRDefault="00C66D58" w:rsidP="00C66D58">
      <w:pPr>
        <w:rPr>
          <w:rFonts w:ascii="Arial" w:hAnsi="Arial" w:cs="Arial"/>
          <w:b/>
          <w:bCs/>
          <w:sz w:val="22"/>
          <w:szCs w:val="22"/>
        </w:rPr>
      </w:pPr>
      <w:r w:rsidRPr="00C66D58">
        <w:rPr>
          <w:rFonts w:ascii="Arial" w:hAnsi="Arial" w:cs="Arial"/>
          <w:b/>
          <w:bCs/>
          <w:sz w:val="22"/>
          <w:szCs w:val="22"/>
        </w:rPr>
        <w:t>Annexe 2 – Comparaison des deux bacs</w:t>
      </w:r>
    </w:p>
    <w:p w14:paraId="5456522B" w14:textId="77777777" w:rsidR="00C66D58" w:rsidRDefault="00C66D58" w:rsidP="00C66D58">
      <w:pPr>
        <w:rPr>
          <w:rFonts w:ascii="Arial" w:hAnsi="Arial" w:cs="Arial"/>
          <w:i/>
          <w:iCs/>
          <w:sz w:val="22"/>
          <w:szCs w:val="22"/>
        </w:rPr>
      </w:pPr>
    </w:p>
    <w:tbl>
      <w:tblPr>
        <w:tblStyle w:val="Grilledutableau"/>
        <w:tblpPr w:leftFromText="141" w:rightFromText="141" w:vertAnchor="page" w:horzAnchor="margin" w:tblpXSpec="center" w:tblpY="7355"/>
        <w:tblW w:w="10793" w:type="dxa"/>
        <w:tblLook w:val="04A0" w:firstRow="1" w:lastRow="0" w:firstColumn="1" w:lastColumn="0" w:noHBand="0" w:noVBand="1"/>
      </w:tblPr>
      <w:tblGrid>
        <w:gridCol w:w="2475"/>
        <w:gridCol w:w="4315"/>
        <w:gridCol w:w="4003"/>
      </w:tblGrid>
      <w:tr w:rsidR="00C66D58" w:rsidRPr="00F141C4" w14:paraId="4A3563EB" w14:textId="77777777" w:rsidTr="000279ED">
        <w:trPr>
          <w:trHeight w:val="398"/>
        </w:trPr>
        <w:tc>
          <w:tcPr>
            <w:tcW w:w="0" w:type="auto"/>
            <w:tcBorders>
              <w:top w:val="nil"/>
              <w:left w:val="nil"/>
            </w:tcBorders>
          </w:tcPr>
          <w:p w14:paraId="0E9B0E6C" w14:textId="77777777" w:rsidR="00C66D58" w:rsidRPr="00F141C4" w:rsidRDefault="00C66D58" w:rsidP="000279ED">
            <w:pPr>
              <w:tabs>
                <w:tab w:val="left" w:pos="7655"/>
              </w:tabs>
              <w:spacing w:line="360" w:lineRule="auto"/>
              <w:jc w:val="both"/>
              <w:rPr>
                <w:rFonts w:ascii="Arial" w:hAnsi="Arial" w:cs="Arial"/>
                <w:b/>
                <w:bCs/>
                <w:color w:val="000000" w:themeColor="text1"/>
                <w:sz w:val="22"/>
                <w:szCs w:val="22"/>
              </w:rPr>
            </w:pPr>
          </w:p>
        </w:tc>
        <w:tc>
          <w:tcPr>
            <w:tcW w:w="0" w:type="auto"/>
            <w:shd w:val="clear" w:color="auto" w:fill="52B7D4"/>
          </w:tcPr>
          <w:p w14:paraId="6D84EDB1" w14:textId="77777777" w:rsidR="00C66D58" w:rsidRPr="00F141C4" w:rsidRDefault="00C66D58" w:rsidP="000279ED">
            <w:pPr>
              <w:tabs>
                <w:tab w:val="left" w:pos="7655"/>
              </w:tabs>
              <w:spacing w:line="360" w:lineRule="auto"/>
              <w:jc w:val="center"/>
              <w:rPr>
                <w:rFonts w:ascii="Arial" w:hAnsi="Arial" w:cs="Arial"/>
                <w:b/>
                <w:bCs/>
                <w:color w:val="FFFFFF" w:themeColor="background1"/>
                <w:sz w:val="22"/>
                <w:szCs w:val="22"/>
              </w:rPr>
            </w:pPr>
            <w:r w:rsidRPr="00F141C4">
              <w:rPr>
                <w:rFonts w:ascii="Arial" w:hAnsi="Arial" w:cs="Arial"/>
                <w:color w:val="FFFFFF" w:themeColor="background1"/>
                <w:sz w:val="22"/>
                <w:szCs w:val="22"/>
              </w:rPr>
              <w:t xml:space="preserve">Baccalauréat </w:t>
            </w:r>
            <w:r w:rsidRPr="00F141C4">
              <w:rPr>
                <w:rFonts w:ascii="Arial" w:hAnsi="Arial" w:cs="Arial"/>
                <w:b/>
                <w:bCs/>
                <w:color w:val="FFFFFF" w:themeColor="background1"/>
                <w:sz w:val="22"/>
                <w:szCs w:val="22"/>
              </w:rPr>
              <w:t>général</w:t>
            </w:r>
          </w:p>
        </w:tc>
        <w:tc>
          <w:tcPr>
            <w:tcW w:w="0" w:type="auto"/>
            <w:shd w:val="clear" w:color="auto" w:fill="FFD966" w:themeFill="accent4" w:themeFillTint="99"/>
          </w:tcPr>
          <w:p w14:paraId="1F9FA2CD" w14:textId="77777777" w:rsidR="00C66D58" w:rsidRPr="00F141C4" w:rsidRDefault="00C66D58" w:rsidP="000279ED">
            <w:pPr>
              <w:tabs>
                <w:tab w:val="left" w:pos="7655"/>
              </w:tabs>
              <w:spacing w:line="360" w:lineRule="auto"/>
              <w:jc w:val="center"/>
              <w:rPr>
                <w:rFonts w:ascii="Arial" w:hAnsi="Arial" w:cs="Arial"/>
                <w:b/>
                <w:bCs/>
                <w:color w:val="FFFFFF" w:themeColor="background1"/>
                <w:sz w:val="22"/>
                <w:szCs w:val="22"/>
              </w:rPr>
            </w:pPr>
            <w:r w:rsidRPr="00F141C4">
              <w:rPr>
                <w:rFonts w:ascii="Arial" w:hAnsi="Arial" w:cs="Arial"/>
                <w:color w:val="FFFFFF" w:themeColor="background1"/>
                <w:sz w:val="22"/>
                <w:szCs w:val="22"/>
              </w:rPr>
              <w:t xml:space="preserve">Baccalauréat </w:t>
            </w:r>
            <w:r w:rsidRPr="00F141C4">
              <w:rPr>
                <w:rFonts w:ascii="Arial" w:hAnsi="Arial" w:cs="Arial"/>
                <w:b/>
                <w:bCs/>
                <w:color w:val="FFFFFF" w:themeColor="background1"/>
                <w:sz w:val="22"/>
                <w:szCs w:val="22"/>
              </w:rPr>
              <w:t>technologique</w:t>
            </w:r>
          </w:p>
        </w:tc>
      </w:tr>
      <w:tr w:rsidR="00C66D58" w:rsidRPr="00F141C4" w14:paraId="1A63C288" w14:textId="77777777" w:rsidTr="000279ED">
        <w:trPr>
          <w:trHeight w:val="384"/>
        </w:trPr>
        <w:tc>
          <w:tcPr>
            <w:tcW w:w="0" w:type="auto"/>
          </w:tcPr>
          <w:p w14:paraId="7D471937" w14:textId="77777777" w:rsidR="00C66D58" w:rsidRPr="00F141C4" w:rsidRDefault="00C66D58" w:rsidP="000279ED">
            <w:pPr>
              <w:tabs>
                <w:tab w:val="left" w:pos="7655"/>
              </w:tabs>
              <w:spacing w:line="360" w:lineRule="auto"/>
              <w:rPr>
                <w:rFonts w:ascii="Arial" w:hAnsi="Arial" w:cs="Arial"/>
                <w:b/>
                <w:bCs/>
                <w:color w:val="000000" w:themeColor="text1"/>
                <w:sz w:val="22"/>
                <w:szCs w:val="22"/>
              </w:rPr>
            </w:pPr>
            <w:r w:rsidRPr="00F141C4">
              <w:rPr>
                <w:rFonts w:ascii="Arial" w:hAnsi="Arial" w:cs="Arial"/>
                <w:b/>
                <w:bCs/>
                <w:color w:val="000000" w:themeColor="text1"/>
                <w:sz w:val="22"/>
                <w:szCs w:val="22"/>
              </w:rPr>
              <w:t>Poursuite d’études</w:t>
            </w:r>
          </w:p>
        </w:tc>
        <w:tc>
          <w:tcPr>
            <w:tcW w:w="0" w:type="auto"/>
            <w:gridSpan w:val="2"/>
          </w:tcPr>
          <w:p w14:paraId="2B9F53EF" w14:textId="77777777" w:rsidR="00C66D58" w:rsidRPr="00F141C4" w:rsidRDefault="00C66D58" w:rsidP="000279ED">
            <w:pPr>
              <w:tabs>
                <w:tab w:val="left" w:pos="7655"/>
              </w:tabs>
              <w:spacing w:line="360" w:lineRule="auto"/>
              <w:jc w:val="center"/>
              <w:rPr>
                <w:rFonts w:ascii="Arial" w:hAnsi="Arial" w:cs="Arial"/>
                <w:color w:val="000000" w:themeColor="text1"/>
                <w:sz w:val="22"/>
                <w:szCs w:val="22"/>
              </w:rPr>
            </w:pPr>
            <w:r w:rsidRPr="00F141C4">
              <w:rPr>
                <w:rFonts w:ascii="Arial" w:hAnsi="Arial" w:cs="Arial"/>
                <w:color w:val="000000" w:themeColor="text1"/>
                <w:sz w:val="22"/>
                <w:szCs w:val="22"/>
              </w:rPr>
              <w:t>Enseignement supérieur</w:t>
            </w:r>
          </w:p>
        </w:tc>
      </w:tr>
      <w:tr w:rsidR="00C66D58" w:rsidRPr="00F141C4" w14:paraId="02D3DAF8" w14:textId="77777777" w:rsidTr="000279ED">
        <w:trPr>
          <w:trHeight w:val="398"/>
        </w:trPr>
        <w:tc>
          <w:tcPr>
            <w:tcW w:w="0" w:type="auto"/>
          </w:tcPr>
          <w:p w14:paraId="002A928F" w14:textId="77777777" w:rsidR="00C66D58" w:rsidRPr="00F141C4" w:rsidRDefault="00C66D58" w:rsidP="000279ED">
            <w:pPr>
              <w:tabs>
                <w:tab w:val="left" w:pos="7655"/>
              </w:tabs>
              <w:spacing w:line="360" w:lineRule="auto"/>
              <w:rPr>
                <w:rFonts w:ascii="Arial" w:hAnsi="Arial" w:cs="Arial"/>
                <w:b/>
                <w:bCs/>
                <w:color w:val="000000" w:themeColor="text1"/>
                <w:sz w:val="22"/>
                <w:szCs w:val="22"/>
              </w:rPr>
            </w:pPr>
            <w:r w:rsidRPr="00F141C4">
              <w:rPr>
                <w:rFonts w:ascii="Arial" w:hAnsi="Arial" w:cs="Arial"/>
                <w:b/>
                <w:bCs/>
                <w:color w:val="000000" w:themeColor="text1"/>
                <w:sz w:val="22"/>
                <w:szCs w:val="22"/>
              </w:rPr>
              <w:t>Orientation</w:t>
            </w:r>
          </w:p>
        </w:tc>
        <w:tc>
          <w:tcPr>
            <w:tcW w:w="0" w:type="auto"/>
            <w:gridSpan w:val="2"/>
          </w:tcPr>
          <w:p w14:paraId="7C451F6F" w14:textId="6BE654B9" w:rsidR="00C66D58" w:rsidRPr="00F141C4" w:rsidRDefault="00C66D58" w:rsidP="000279ED">
            <w:pPr>
              <w:tabs>
                <w:tab w:val="left" w:pos="7655"/>
              </w:tabs>
              <w:spacing w:line="360" w:lineRule="auto"/>
              <w:jc w:val="center"/>
              <w:rPr>
                <w:rFonts w:ascii="Arial" w:hAnsi="Arial" w:cs="Arial"/>
                <w:color w:val="000000" w:themeColor="text1"/>
                <w:sz w:val="22"/>
                <w:szCs w:val="22"/>
              </w:rPr>
            </w:pPr>
            <w:r w:rsidRPr="00F141C4">
              <w:rPr>
                <w:rFonts w:ascii="Arial" w:hAnsi="Arial" w:cs="Arial"/>
                <w:color w:val="000000" w:themeColor="text1"/>
                <w:sz w:val="22"/>
                <w:szCs w:val="22"/>
              </w:rPr>
              <w:t>54</w:t>
            </w:r>
            <w:r w:rsidR="0055353E">
              <w:rPr>
                <w:rFonts w:ascii="Arial" w:hAnsi="Arial" w:cs="Arial"/>
                <w:color w:val="000000" w:themeColor="text1"/>
                <w:sz w:val="22"/>
                <w:szCs w:val="22"/>
              </w:rPr>
              <w:t xml:space="preserve"> </w:t>
            </w:r>
            <w:r w:rsidRPr="00F141C4">
              <w:rPr>
                <w:rFonts w:ascii="Arial" w:hAnsi="Arial" w:cs="Arial"/>
                <w:color w:val="000000" w:themeColor="text1"/>
                <w:sz w:val="22"/>
                <w:szCs w:val="22"/>
              </w:rPr>
              <w:t>h annuelles + accompagnement personnalisé</w:t>
            </w:r>
          </w:p>
        </w:tc>
      </w:tr>
      <w:tr w:rsidR="00C66D58" w:rsidRPr="00F141C4" w14:paraId="55AE84A8" w14:textId="77777777" w:rsidTr="000279ED">
        <w:trPr>
          <w:trHeight w:val="786"/>
        </w:trPr>
        <w:tc>
          <w:tcPr>
            <w:tcW w:w="0" w:type="auto"/>
          </w:tcPr>
          <w:p w14:paraId="1483FE57" w14:textId="77777777" w:rsidR="00C66D58" w:rsidRPr="00F141C4" w:rsidRDefault="00C66D58" w:rsidP="000279ED">
            <w:pPr>
              <w:tabs>
                <w:tab w:val="left" w:pos="7655"/>
              </w:tabs>
              <w:spacing w:line="360" w:lineRule="auto"/>
              <w:rPr>
                <w:rFonts w:ascii="Arial" w:hAnsi="Arial" w:cs="Arial"/>
                <w:b/>
                <w:bCs/>
                <w:color w:val="000000" w:themeColor="text1"/>
                <w:sz w:val="22"/>
                <w:szCs w:val="22"/>
              </w:rPr>
            </w:pPr>
            <w:r w:rsidRPr="00F141C4">
              <w:rPr>
                <w:rFonts w:ascii="Arial" w:hAnsi="Arial" w:cs="Arial"/>
                <w:b/>
                <w:bCs/>
                <w:color w:val="000000" w:themeColor="text1"/>
                <w:sz w:val="22"/>
                <w:szCs w:val="22"/>
              </w:rPr>
              <w:t>Épreuves du baccalauréat</w:t>
            </w:r>
          </w:p>
        </w:tc>
        <w:tc>
          <w:tcPr>
            <w:tcW w:w="0" w:type="auto"/>
            <w:gridSpan w:val="2"/>
          </w:tcPr>
          <w:p w14:paraId="26C10376" w14:textId="6BD7BE4E" w:rsidR="00C66D58" w:rsidRPr="00F141C4" w:rsidRDefault="00C66D58" w:rsidP="000279ED">
            <w:pPr>
              <w:tabs>
                <w:tab w:val="left" w:pos="7655"/>
              </w:tabs>
              <w:spacing w:line="360" w:lineRule="auto"/>
              <w:jc w:val="center"/>
              <w:rPr>
                <w:rFonts w:ascii="Arial" w:hAnsi="Arial" w:cs="Arial"/>
                <w:color w:val="000000" w:themeColor="text1"/>
                <w:sz w:val="22"/>
                <w:szCs w:val="22"/>
              </w:rPr>
            </w:pPr>
            <w:r w:rsidRPr="00F141C4">
              <w:rPr>
                <w:rFonts w:ascii="Arial" w:hAnsi="Arial" w:cs="Arial"/>
                <w:color w:val="000000" w:themeColor="text1"/>
                <w:sz w:val="22"/>
                <w:szCs w:val="22"/>
              </w:rPr>
              <w:t>40</w:t>
            </w:r>
            <w:r w:rsidR="0055353E">
              <w:rPr>
                <w:rFonts w:ascii="Arial" w:hAnsi="Arial" w:cs="Arial"/>
                <w:color w:val="000000" w:themeColor="text1"/>
                <w:sz w:val="22"/>
                <w:szCs w:val="22"/>
              </w:rPr>
              <w:t xml:space="preserve"> </w:t>
            </w:r>
            <w:r w:rsidRPr="00F141C4">
              <w:rPr>
                <w:rFonts w:ascii="Arial" w:hAnsi="Arial" w:cs="Arial"/>
                <w:color w:val="000000" w:themeColor="text1"/>
                <w:sz w:val="22"/>
                <w:szCs w:val="22"/>
              </w:rPr>
              <w:t>% contrôle continu, 60</w:t>
            </w:r>
            <w:r w:rsidR="0055353E">
              <w:rPr>
                <w:rFonts w:ascii="Arial" w:hAnsi="Arial" w:cs="Arial"/>
                <w:color w:val="000000" w:themeColor="text1"/>
                <w:sz w:val="22"/>
                <w:szCs w:val="22"/>
              </w:rPr>
              <w:t xml:space="preserve"> </w:t>
            </w:r>
            <w:r w:rsidRPr="00F141C4">
              <w:rPr>
                <w:rFonts w:ascii="Arial" w:hAnsi="Arial" w:cs="Arial"/>
                <w:color w:val="000000" w:themeColor="text1"/>
                <w:sz w:val="22"/>
                <w:szCs w:val="22"/>
              </w:rPr>
              <w:t xml:space="preserve">% épreuves terminale (1 épreuve anticipée de français, </w:t>
            </w:r>
            <w:r w:rsidR="0055353E">
              <w:rPr>
                <w:rFonts w:ascii="Arial" w:hAnsi="Arial" w:cs="Arial"/>
                <w:color w:val="000000" w:themeColor="text1"/>
                <w:sz w:val="22"/>
                <w:szCs w:val="22"/>
              </w:rPr>
              <w:br/>
            </w:r>
            <w:r w:rsidRPr="00F141C4">
              <w:rPr>
                <w:rFonts w:ascii="Arial" w:hAnsi="Arial" w:cs="Arial"/>
                <w:color w:val="000000" w:themeColor="text1"/>
                <w:sz w:val="22"/>
                <w:szCs w:val="22"/>
              </w:rPr>
              <w:t>1 épreuve de philosophie, 2 EDS, Grand oral)</w:t>
            </w:r>
          </w:p>
        </w:tc>
      </w:tr>
      <w:tr w:rsidR="00C66D58" w:rsidRPr="00F141C4" w14:paraId="4676D043" w14:textId="77777777" w:rsidTr="000279ED">
        <w:trPr>
          <w:trHeight w:val="1201"/>
        </w:trPr>
        <w:tc>
          <w:tcPr>
            <w:tcW w:w="0" w:type="auto"/>
          </w:tcPr>
          <w:p w14:paraId="2324031D" w14:textId="77777777" w:rsidR="00C66D58" w:rsidRPr="00F141C4" w:rsidRDefault="00C66D58" w:rsidP="000279ED">
            <w:pPr>
              <w:tabs>
                <w:tab w:val="left" w:pos="7655"/>
              </w:tabs>
              <w:spacing w:line="360" w:lineRule="auto"/>
              <w:rPr>
                <w:rFonts w:ascii="Arial" w:hAnsi="Arial" w:cs="Arial"/>
                <w:b/>
                <w:bCs/>
                <w:color w:val="000000" w:themeColor="text1"/>
                <w:sz w:val="22"/>
                <w:szCs w:val="22"/>
              </w:rPr>
            </w:pPr>
            <w:r w:rsidRPr="00F141C4">
              <w:rPr>
                <w:rFonts w:ascii="Arial" w:hAnsi="Arial" w:cs="Arial"/>
                <w:b/>
                <w:bCs/>
                <w:color w:val="000000" w:themeColor="text1"/>
                <w:sz w:val="22"/>
                <w:szCs w:val="22"/>
              </w:rPr>
              <w:t>Enseignements</w:t>
            </w:r>
          </w:p>
        </w:tc>
        <w:tc>
          <w:tcPr>
            <w:tcW w:w="0" w:type="auto"/>
            <w:shd w:val="clear" w:color="auto" w:fill="52B7D4"/>
          </w:tcPr>
          <w:p w14:paraId="37984075" w14:textId="5BBEFD79" w:rsidR="00C66D58" w:rsidRPr="00F141C4" w:rsidRDefault="00C66D58" w:rsidP="000279ED">
            <w:pPr>
              <w:tabs>
                <w:tab w:val="left" w:pos="7655"/>
              </w:tabs>
              <w:spacing w:line="360" w:lineRule="auto"/>
              <w:jc w:val="center"/>
              <w:rPr>
                <w:rFonts w:ascii="Arial" w:hAnsi="Arial" w:cs="Arial"/>
                <w:b/>
                <w:bCs/>
                <w:color w:val="FFFFFF" w:themeColor="background1"/>
                <w:sz w:val="22"/>
                <w:szCs w:val="22"/>
              </w:rPr>
            </w:pPr>
            <w:r w:rsidRPr="00F141C4">
              <w:rPr>
                <w:rFonts w:ascii="Arial" w:hAnsi="Arial" w:cs="Arial"/>
                <w:b/>
                <w:bCs/>
                <w:color w:val="FFFFFF" w:themeColor="background1"/>
                <w:sz w:val="22"/>
                <w:szCs w:val="22"/>
              </w:rPr>
              <w:t>Matières générale</w:t>
            </w:r>
            <w:r w:rsidR="00F616A0">
              <w:rPr>
                <w:rFonts w:ascii="Arial" w:hAnsi="Arial" w:cs="Arial"/>
                <w:b/>
                <w:bCs/>
                <w:color w:val="FFFFFF" w:themeColor="background1"/>
                <w:sz w:val="22"/>
                <w:szCs w:val="22"/>
              </w:rPr>
              <w:t>s</w:t>
            </w:r>
          </w:p>
        </w:tc>
        <w:tc>
          <w:tcPr>
            <w:tcW w:w="0" w:type="auto"/>
            <w:shd w:val="clear" w:color="auto" w:fill="FFD966" w:themeFill="accent4" w:themeFillTint="99"/>
          </w:tcPr>
          <w:p w14:paraId="66EDA8EF" w14:textId="0A9E304C" w:rsidR="00C66D58" w:rsidRPr="00F141C4" w:rsidRDefault="00C66D58" w:rsidP="000279ED">
            <w:pPr>
              <w:tabs>
                <w:tab w:val="left" w:pos="7655"/>
              </w:tabs>
              <w:spacing w:line="360" w:lineRule="auto"/>
              <w:jc w:val="center"/>
              <w:rPr>
                <w:rFonts w:ascii="Arial" w:hAnsi="Arial" w:cs="Arial"/>
                <w:color w:val="000000" w:themeColor="text1"/>
                <w:sz w:val="22"/>
                <w:szCs w:val="22"/>
              </w:rPr>
            </w:pPr>
            <w:r w:rsidRPr="00F141C4">
              <w:rPr>
                <w:rFonts w:ascii="Arial" w:hAnsi="Arial" w:cs="Arial"/>
                <w:b/>
                <w:bCs/>
                <w:color w:val="000000" w:themeColor="text1"/>
                <w:sz w:val="22"/>
                <w:szCs w:val="22"/>
              </w:rPr>
              <w:t xml:space="preserve">Matières générales + enseignements technologiques </w:t>
            </w:r>
            <w:r w:rsidRPr="00F141C4">
              <w:rPr>
                <w:rFonts w:ascii="Arial" w:hAnsi="Arial" w:cs="Arial"/>
                <w:color w:val="000000" w:themeColor="text1"/>
                <w:sz w:val="22"/>
                <w:szCs w:val="22"/>
              </w:rPr>
              <w:t>appliqués à un secteur</w:t>
            </w:r>
          </w:p>
        </w:tc>
      </w:tr>
      <w:tr w:rsidR="00C66D58" w:rsidRPr="00F141C4" w14:paraId="31EB17DC" w14:textId="77777777" w:rsidTr="003C1A43">
        <w:trPr>
          <w:trHeight w:val="882"/>
        </w:trPr>
        <w:tc>
          <w:tcPr>
            <w:tcW w:w="0" w:type="auto"/>
          </w:tcPr>
          <w:p w14:paraId="57206258" w14:textId="77777777" w:rsidR="00C66D58" w:rsidRPr="00F141C4" w:rsidRDefault="00C66D58" w:rsidP="000279ED">
            <w:pPr>
              <w:tabs>
                <w:tab w:val="left" w:pos="7655"/>
              </w:tabs>
              <w:spacing w:line="360" w:lineRule="auto"/>
              <w:rPr>
                <w:rFonts w:ascii="Arial" w:hAnsi="Arial" w:cs="Arial"/>
                <w:b/>
                <w:bCs/>
                <w:color w:val="000000" w:themeColor="text1"/>
                <w:sz w:val="22"/>
                <w:szCs w:val="22"/>
              </w:rPr>
            </w:pPr>
            <w:r w:rsidRPr="00F141C4">
              <w:rPr>
                <w:rFonts w:ascii="Arial" w:hAnsi="Arial" w:cs="Arial"/>
                <w:b/>
                <w:bCs/>
                <w:color w:val="000000" w:themeColor="text1"/>
                <w:sz w:val="22"/>
                <w:szCs w:val="22"/>
              </w:rPr>
              <w:t>Méthode pédagogique</w:t>
            </w:r>
          </w:p>
        </w:tc>
        <w:tc>
          <w:tcPr>
            <w:tcW w:w="0" w:type="auto"/>
            <w:shd w:val="clear" w:color="auto" w:fill="52B7D4"/>
          </w:tcPr>
          <w:p w14:paraId="1069B92A" w14:textId="77777777" w:rsidR="00C66D58" w:rsidRPr="00F141C4" w:rsidRDefault="00C66D58" w:rsidP="000279ED">
            <w:pPr>
              <w:tabs>
                <w:tab w:val="left" w:pos="7655"/>
              </w:tabs>
              <w:spacing w:line="360" w:lineRule="auto"/>
              <w:jc w:val="center"/>
              <w:rPr>
                <w:rFonts w:ascii="Arial" w:hAnsi="Arial" w:cs="Arial"/>
                <w:b/>
                <w:bCs/>
                <w:color w:val="FFFFFF" w:themeColor="background1"/>
                <w:sz w:val="22"/>
                <w:szCs w:val="22"/>
              </w:rPr>
            </w:pPr>
            <w:r w:rsidRPr="00F141C4">
              <w:rPr>
                <w:rFonts w:ascii="Arial" w:hAnsi="Arial" w:cs="Arial"/>
                <w:b/>
                <w:bCs/>
                <w:color w:val="FFFFFF" w:themeColor="background1"/>
                <w:sz w:val="22"/>
                <w:szCs w:val="22"/>
              </w:rPr>
              <w:t>Méthode déductive</w:t>
            </w:r>
          </w:p>
          <w:p w14:paraId="42F14903" w14:textId="77777777" w:rsidR="00C66D58" w:rsidRPr="00F141C4" w:rsidRDefault="00C66D58" w:rsidP="000279ED">
            <w:pPr>
              <w:tabs>
                <w:tab w:val="left" w:pos="7655"/>
              </w:tabs>
              <w:spacing w:line="360" w:lineRule="auto"/>
              <w:jc w:val="center"/>
              <w:rPr>
                <w:rFonts w:ascii="Arial" w:hAnsi="Arial" w:cs="Arial"/>
                <w:color w:val="FFFFFF" w:themeColor="background1"/>
                <w:sz w:val="22"/>
                <w:szCs w:val="22"/>
              </w:rPr>
            </w:pPr>
            <w:r w:rsidRPr="003C1A43">
              <w:rPr>
                <w:rFonts w:ascii="Arial" w:hAnsi="Arial" w:cs="Arial"/>
                <w:color w:val="FFFFFF" w:themeColor="background1"/>
                <w:sz w:val="20"/>
                <w:szCs w:val="22"/>
              </w:rPr>
              <w:t>On part de la théorie vers des cas concrets</w:t>
            </w:r>
          </w:p>
        </w:tc>
        <w:tc>
          <w:tcPr>
            <w:tcW w:w="0" w:type="auto"/>
            <w:shd w:val="clear" w:color="auto" w:fill="FFD966" w:themeFill="accent4" w:themeFillTint="99"/>
          </w:tcPr>
          <w:p w14:paraId="3D8AE03E" w14:textId="77777777" w:rsidR="00C66D58" w:rsidRPr="00F141C4" w:rsidRDefault="00C66D58" w:rsidP="000279ED">
            <w:pPr>
              <w:tabs>
                <w:tab w:val="left" w:pos="7655"/>
              </w:tabs>
              <w:spacing w:line="360" w:lineRule="auto"/>
              <w:jc w:val="center"/>
              <w:rPr>
                <w:rFonts w:ascii="Arial" w:hAnsi="Arial" w:cs="Arial"/>
                <w:b/>
                <w:bCs/>
                <w:color w:val="000000" w:themeColor="text1"/>
                <w:sz w:val="22"/>
                <w:szCs w:val="22"/>
              </w:rPr>
            </w:pPr>
            <w:r w:rsidRPr="00F141C4">
              <w:rPr>
                <w:rFonts w:ascii="Arial" w:hAnsi="Arial" w:cs="Arial"/>
                <w:b/>
                <w:bCs/>
                <w:color w:val="000000" w:themeColor="text1"/>
                <w:sz w:val="22"/>
                <w:szCs w:val="22"/>
              </w:rPr>
              <w:t>Méthode inductive</w:t>
            </w:r>
          </w:p>
          <w:p w14:paraId="13C9706F" w14:textId="77777777" w:rsidR="00C66D58" w:rsidRPr="00F141C4" w:rsidRDefault="00C66D58" w:rsidP="000279ED">
            <w:pPr>
              <w:tabs>
                <w:tab w:val="left" w:pos="7655"/>
              </w:tabs>
              <w:spacing w:line="360" w:lineRule="auto"/>
              <w:jc w:val="center"/>
              <w:rPr>
                <w:rFonts w:ascii="Arial" w:hAnsi="Arial" w:cs="Arial"/>
                <w:color w:val="000000" w:themeColor="text1"/>
                <w:sz w:val="22"/>
                <w:szCs w:val="22"/>
              </w:rPr>
            </w:pPr>
            <w:r w:rsidRPr="003C1A43">
              <w:rPr>
                <w:rFonts w:ascii="Arial" w:hAnsi="Arial" w:cs="Arial"/>
                <w:color w:val="000000" w:themeColor="text1"/>
                <w:sz w:val="20"/>
                <w:szCs w:val="22"/>
              </w:rPr>
              <w:t>On part des cas concrets vers la théorie</w:t>
            </w:r>
          </w:p>
        </w:tc>
      </w:tr>
      <w:tr w:rsidR="00C66D58" w:rsidRPr="00F141C4" w14:paraId="3E870E7D" w14:textId="77777777" w:rsidTr="000279ED">
        <w:trPr>
          <w:trHeight w:val="786"/>
        </w:trPr>
        <w:tc>
          <w:tcPr>
            <w:tcW w:w="0" w:type="auto"/>
          </w:tcPr>
          <w:p w14:paraId="22FF1BFB" w14:textId="77777777" w:rsidR="00C66D58" w:rsidRPr="00F141C4" w:rsidRDefault="00C66D58" w:rsidP="000279ED">
            <w:pPr>
              <w:tabs>
                <w:tab w:val="left" w:pos="7655"/>
              </w:tabs>
              <w:spacing w:line="360" w:lineRule="auto"/>
              <w:rPr>
                <w:rFonts w:ascii="Arial" w:hAnsi="Arial" w:cs="Arial"/>
                <w:b/>
                <w:bCs/>
                <w:color w:val="000000" w:themeColor="text1"/>
                <w:sz w:val="22"/>
                <w:szCs w:val="22"/>
              </w:rPr>
            </w:pPr>
            <w:r w:rsidRPr="00F141C4">
              <w:rPr>
                <w:rFonts w:ascii="Arial" w:hAnsi="Arial" w:cs="Arial"/>
                <w:b/>
                <w:bCs/>
                <w:color w:val="000000" w:themeColor="text1"/>
                <w:sz w:val="22"/>
                <w:szCs w:val="22"/>
              </w:rPr>
              <w:t>Poursuites d’études</w:t>
            </w:r>
          </w:p>
        </w:tc>
        <w:tc>
          <w:tcPr>
            <w:tcW w:w="0" w:type="auto"/>
            <w:shd w:val="clear" w:color="auto" w:fill="52B7D4"/>
          </w:tcPr>
          <w:p w14:paraId="2FE1237B" w14:textId="77777777" w:rsidR="00C66D58" w:rsidRPr="00F141C4" w:rsidRDefault="00C66D58" w:rsidP="000279ED">
            <w:pPr>
              <w:tabs>
                <w:tab w:val="left" w:pos="7655"/>
              </w:tabs>
              <w:spacing w:line="360" w:lineRule="auto"/>
              <w:jc w:val="center"/>
              <w:rPr>
                <w:rFonts w:ascii="Arial" w:hAnsi="Arial" w:cs="Arial"/>
                <w:b/>
                <w:bCs/>
                <w:color w:val="FFFFFF" w:themeColor="background1"/>
                <w:sz w:val="22"/>
                <w:szCs w:val="22"/>
              </w:rPr>
            </w:pPr>
            <w:r w:rsidRPr="00F141C4">
              <w:rPr>
                <w:rFonts w:ascii="Arial" w:hAnsi="Arial" w:cs="Arial"/>
                <w:b/>
                <w:bCs/>
                <w:color w:val="FFFFFF" w:themeColor="background1"/>
                <w:sz w:val="22"/>
                <w:szCs w:val="22"/>
              </w:rPr>
              <w:t>Plutôt longues (Bac +3/5)</w:t>
            </w:r>
          </w:p>
          <w:p w14:paraId="6B1B0178" w14:textId="77777777" w:rsidR="00C66D58" w:rsidRPr="00F141C4" w:rsidRDefault="00C66D58" w:rsidP="000279ED">
            <w:pPr>
              <w:tabs>
                <w:tab w:val="left" w:pos="7655"/>
              </w:tabs>
              <w:spacing w:line="360" w:lineRule="auto"/>
              <w:jc w:val="center"/>
              <w:rPr>
                <w:rFonts w:ascii="Arial" w:hAnsi="Arial" w:cs="Arial"/>
                <w:color w:val="FFFFFF" w:themeColor="background1"/>
                <w:sz w:val="22"/>
                <w:szCs w:val="22"/>
              </w:rPr>
            </w:pPr>
            <w:r w:rsidRPr="00F141C4">
              <w:rPr>
                <w:rFonts w:ascii="Arial" w:hAnsi="Arial" w:cs="Arial"/>
                <w:color w:val="FFFFFF" w:themeColor="background1"/>
                <w:sz w:val="22"/>
                <w:szCs w:val="22"/>
              </w:rPr>
              <w:t>Exemples : licence, CPGE, Écoles…</w:t>
            </w:r>
          </w:p>
        </w:tc>
        <w:tc>
          <w:tcPr>
            <w:tcW w:w="0" w:type="auto"/>
            <w:shd w:val="clear" w:color="auto" w:fill="FFD966" w:themeFill="accent4" w:themeFillTint="99"/>
          </w:tcPr>
          <w:p w14:paraId="061445FE" w14:textId="77777777" w:rsidR="00C66D58" w:rsidRPr="00F141C4" w:rsidRDefault="00C66D58" w:rsidP="000279ED">
            <w:pPr>
              <w:tabs>
                <w:tab w:val="left" w:pos="7655"/>
              </w:tabs>
              <w:spacing w:line="360" w:lineRule="auto"/>
              <w:jc w:val="center"/>
              <w:rPr>
                <w:rFonts w:ascii="Arial" w:hAnsi="Arial" w:cs="Arial"/>
                <w:b/>
                <w:bCs/>
                <w:color w:val="000000" w:themeColor="text1"/>
                <w:sz w:val="22"/>
                <w:szCs w:val="22"/>
              </w:rPr>
            </w:pPr>
            <w:r w:rsidRPr="00F141C4">
              <w:rPr>
                <w:rFonts w:ascii="Arial" w:hAnsi="Arial" w:cs="Arial"/>
                <w:b/>
                <w:bCs/>
                <w:color w:val="000000" w:themeColor="text1"/>
                <w:sz w:val="22"/>
                <w:szCs w:val="22"/>
              </w:rPr>
              <w:t>Plutôt courtes (Bac+2/3)</w:t>
            </w:r>
          </w:p>
          <w:p w14:paraId="52CDDC3E" w14:textId="77777777" w:rsidR="00C66D58" w:rsidRPr="00F141C4" w:rsidRDefault="00C66D58" w:rsidP="000279ED">
            <w:pPr>
              <w:tabs>
                <w:tab w:val="left" w:pos="7655"/>
              </w:tabs>
              <w:spacing w:line="360" w:lineRule="auto"/>
              <w:jc w:val="center"/>
              <w:rPr>
                <w:rFonts w:ascii="Arial" w:hAnsi="Arial" w:cs="Arial"/>
                <w:color w:val="000000" w:themeColor="text1"/>
                <w:sz w:val="22"/>
                <w:szCs w:val="22"/>
              </w:rPr>
            </w:pPr>
            <w:r w:rsidRPr="00F141C4">
              <w:rPr>
                <w:rFonts w:ascii="Arial" w:hAnsi="Arial" w:cs="Arial"/>
                <w:color w:val="000000" w:themeColor="text1"/>
                <w:sz w:val="22"/>
                <w:szCs w:val="22"/>
              </w:rPr>
              <w:t>Exemple : BTS, BUT</w:t>
            </w:r>
          </w:p>
        </w:tc>
      </w:tr>
      <w:tr w:rsidR="00C66D58" w:rsidRPr="00F141C4" w14:paraId="50990D66" w14:textId="77777777" w:rsidTr="000279ED">
        <w:trPr>
          <w:trHeight w:val="1201"/>
        </w:trPr>
        <w:tc>
          <w:tcPr>
            <w:tcW w:w="0" w:type="auto"/>
          </w:tcPr>
          <w:p w14:paraId="5E43B4B0" w14:textId="77777777" w:rsidR="00C66D58" w:rsidRPr="00F141C4" w:rsidRDefault="00C66D58" w:rsidP="000279ED">
            <w:pPr>
              <w:tabs>
                <w:tab w:val="left" w:pos="7655"/>
              </w:tabs>
              <w:spacing w:line="360" w:lineRule="auto"/>
              <w:rPr>
                <w:rFonts w:ascii="Arial" w:hAnsi="Arial" w:cs="Arial"/>
                <w:b/>
                <w:bCs/>
                <w:color w:val="000000" w:themeColor="text1"/>
                <w:sz w:val="22"/>
                <w:szCs w:val="22"/>
              </w:rPr>
            </w:pPr>
            <w:r w:rsidRPr="00F141C4">
              <w:rPr>
                <w:rFonts w:ascii="Arial" w:hAnsi="Arial" w:cs="Arial"/>
                <w:b/>
                <w:bCs/>
                <w:color w:val="000000" w:themeColor="text1"/>
                <w:sz w:val="22"/>
                <w:szCs w:val="22"/>
              </w:rPr>
              <w:t>À choisir en 2</w:t>
            </w:r>
            <w:r w:rsidRPr="00F141C4">
              <w:rPr>
                <w:rFonts w:ascii="Arial" w:hAnsi="Arial" w:cs="Arial"/>
                <w:b/>
                <w:bCs/>
                <w:color w:val="000000" w:themeColor="text1"/>
                <w:sz w:val="22"/>
                <w:szCs w:val="22"/>
                <w:vertAlign w:val="superscript"/>
              </w:rPr>
              <w:t>de</w:t>
            </w:r>
          </w:p>
        </w:tc>
        <w:tc>
          <w:tcPr>
            <w:tcW w:w="0" w:type="auto"/>
            <w:shd w:val="clear" w:color="auto" w:fill="52B7D4"/>
          </w:tcPr>
          <w:p w14:paraId="6677B7A0" w14:textId="77777777" w:rsidR="00C66D58" w:rsidRPr="00F141C4" w:rsidRDefault="00C66D58" w:rsidP="000279ED">
            <w:pPr>
              <w:tabs>
                <w:tab w:val="left" w:pos="7655"/>
              </w:tabs>
              <w:spacing w:line="360" w:lineRule="auto"/>
              <w:jc w:val="center"/>
              <w:rPr>
                <w:rFonts w:ascii="Arial" w:hAnsi="Arial" w:cs="Arial"/>
                <w:b/>
                <w:bCs/>
                <w:color w:val="FFFFFF" w:themeColor="background1"/>
                <w:sz w:val="22"/>
                <w:szCs w:val="22"/>
              </w:rPr>
            </w:pPr>
            <w:r w:rsidRPr="00F141C4">
              <w:rPr>
                <w:rFonts w:ascii="Arial" w:hAnsi="Arial" w:cs="Arial"/>
                <w:b/>
                <w:bCs/>
                <w:color w:val="FFFFFF" w:themeColor="background1"/>
                <w:sz w:val="22"/>
                <w:szCs w:val="22"/>
              </w:rPr>
              <w:t>3 enseignements de spécialité</w:t>
            </w:r>
          </w:p>
        </w:tc>
        <w:tc>
          <w:tcPr>
            <w:tcW w:w="0" w:type="auto"/>
            <w:shd w:val="clear" w:color="auto" w:fill="FFD966" w:themeFill="accent4" w:themeFillTint="99"/>
          </w:tcPr>
          <w:p w14:paraId="19CC605A" w14:textId="50A073D4" w:rsidR="00C66D58" w:rsidRPr="00F141C4" w:rsidRDefault="00C66D58" w:rsidP="000279ED">
            <w:pPr>
              <w:tabs>
                <w:tab w:val="left" w:pos="7655"/>
              </w:tabs>
              <w:spacing w:line="360" w:lineRule="auto"/>
              <w:jc w:val="center"/>
              <w:rPr>
                <w:rFonts w:ascii="Arial" w:hAnsi="Arial" w:cs="Arial"/>
                <w:color w:val="000000" w:themeColor="text1"/>
                <w:sz w:val="22"/>
                <w:szCs w:val="22"/>
              </w:rPr>
            </w:pPr>
            <w:r w:rsidRPr="00F141C4">
              <w:rPr>
                <w:rFonts w:ascii="Arial" w:hAnsi="Arial" w:cs="Arial"/>
                <w:b/>
                <w:bCs/>
                <w:color w:val="000000" w:themeColor="text1"/>
                <w:sz w:val="22"/>
                <w:szCs w:val="22"/>
              </w:rPr>
              <w:t xml:space="preserve">Une série de bac </w:t>
            </w:r>
            <w:r w:rsidRPr="00F141C4">
              <w:rPr>
                <w:rFonts w:ascii="Arial" w:hAnsi="Arial" w:cs="Arial"/>
                <w:color w:val="000000" w:themeColor="text1"/>
                <w:sz w:val="22"/>
                <w:szCs w:val="22"/>
              </w:rPr>
              <w:t xml:space="preserve">parmi 8 au choix </w:t>
            </w:r>
            <w:r w:rsidR="003C1A43">
              <w:rPr>
                <w:rFonts w:ascii="Arial" w:hAnsi="Arial" w:cs="Arial"/>
                <w:color w:val="000000" w:themeColor="text1"/>
                <w:sz w:val="22"/>
                <w:szCs w:val="22"/>
              </w:rPr>
              <w:br/>
            </w:r>
            <w:r w:rsidRPr="00F141C4">
              <w:rPr>
                <w:rFonts w:ascii="Arial" w:hAnsi="Arial" w:cs="Arial"/>
                <w:color w:val="000000" w:themeColor="text1"/>
                <w:sz w:val="22"/>
                <w:szCs w:val="22"/>
              </w:rPr>
              <w:t>(les 3 enseignements de spécialité sont déterminé</w:t>
            </w:r>
            <w:r w:rsidR="003C1A43">
              <w:rPr>
                <w:rFonts w:ascii="Arial" w:hAnsi="Arial" w:cs="Arial"/>
                <w:color w:val="000000" w:themeColor="text1"/>
                <w:sz w:val="22"/>
                <w:szCs w:val="22"/>
              </w:rPr>
              <w:t>s</w:t>
            </w:r>
            <w:r w:rsidRPr="00F141C4">
              <w:rPr>
                <w:rFonts w:ascii="Arial" w:hAnsi="Arial" w:cs="Arial"/>
                <w:color w:val="000000" w:themeColor="text1"/>
                <w:sz w:val="22"/>
                <w:szCs w:val="22"/>
              </w:rPr>
              <w:t xml:space="preserve"> par la série)</w:t>
            </w:r>
          </w:p>
        </w:tc>
      </w:tr>
      <w:tr w:rsidR="00C66D58" w:rsidRPr="00F141C4" w14:paraId="490D15F7" w14:textId="77777777" w:rsidTr="003C1A43">
        <w:trPr>
          <w:trHeight w:val="517"/>
        </w:trPr>
        <w:tc>
          <w:tcPr>
            <w:tcW w:w="0" w:type="auto"/>
          </w:tcPr>
          <w:p w14:paraId="1AA3DE72" w14:textId="77777777" w:rsidR="00C66D58" w:rsidRPr="00F141C4" w:rsidRDefault="00C66D58" w:rsidP="000279ED">
            <w:pPr>
              <w:tabs>
                <w:tab w:val="left" w:pos="7655"/>
              </w:tabs>
              <w:spacing w:line="360" w:lineRule="auto"/>
              <w:rPr>
                <w:rFonts w:ascii="Arial" w:hAnsi="Arial" w:cs="Arial"/>
                <w:b/>
                <w:bCs/>
                <w:color w:val="000000" w:themeColor="text1"/>
                <w:sz w:val="22"/>
                <w:szCs w:val="22"/>
              </w:rPr>
            </w:pPr>
            <w:r w:rsidRPr="00F141C4">
              <w:rPr>
                <w:rFonts w:ascii="Arial" w:hAnsi="Arial" w:cs="Arial"/>
                <w:b/>
                <w:bCs/>
                <w:color w:val="000000" w:themeColor="text1"/>
                <w:sz w:val="22"/>
                <w:szCs w:val="22"/>
              </w:rPr>
              <w:t>Enseignements optionnels en 1</w:t>
            </w:r>
            <w:r w:rsidRPr="00F141C4">
              <w:rPr>
                <w:rFonts w:ascii="Arial" w:hAnsi="Arial" w:cs="Arial"/>
                <w:b/>
                <w:bCs/>
                <w:color w:val="000000" w:themeColor="text1"/>
                <w:sz w:val="22"/>
                <w:szCs w:val="22"/>
                <w:vertAlign w:val="superscript"/>
              </w:rPr>
              <w:t>re</w:t>
            </w:r>
          </w:p>
        </w:tc>
        <w:tc>
          <w:tcPr>
            <w:tcW w:w="0" w:type="auto"/>
            <w:shd w:val="clear" w:color="auto" w:fill="52B7D4"/>
          </w:tcPr>
          <w:p w14:paraId="1B996D78" w14:textId="05B7568A" w:rsidR="00C66D58" w:rsidRPr="00F141C4" w:rsidRDefault="00C66D58" w:rsidP="000279ED">
            <w:pPr>
              <w:tabs>
                <w:tab w:val="left" w:pos="7655"/>
              </w:tabs>
              <w:spacing w:line="360" w:lineRule="auto"/>
              <w:jc w:val="center"/>
              <w:rPr>
                <w:rFonts w:ascii="Arial" w:hAnsi="Arial" w:cs="Arial"/>
                <w:color w:val="FFFFFF" w:themeColor="background1"/>
                <w:sz w:val="22"/>
                <w:szCs w:val="22"/>
              </w:rPr>
            </w:pPr>
            <w:r w:rsidRPr="00F141C4">
              <w:rPr>
                <w:rFonts w:ascii="Arial" w:hAnsi="Arial" w:cs="Arial"/>
                <w:b/>
                <w:bCs/>
                <w:color w:val="FFFFFF" w:themeColor="background1"/>
                <w:sz w:val="22"/>
                <w:szCs w:val="22"/>
              </w:rPr>
              <w:t xml:space="preserve">1 au choix </w:t>
            </w:r>
            <w:r w:rsidRPr="00F141C4">
              <w:rPr>
                <w:rFonts w:ascii="Arial" w:hAnsi="Arial" w:cs="Arial"/>
                <w:color w:val="FFFFFF" w:themeColor="background1"/>
                <w:sz w:val="22"/>
                <w:szCs w:val="22"/>
              </w:rPr>
              <w:t xml:space="preserve">(sauf pour </w:t>
            </w:r>
            <w:r w:rsidR="003C1A43">
              <w:rPr>
                <w:rFonts w:ascii="Arial" w:hAnsi="Arial" w:cs="Arial"/>
                <w:color w:val="FFFFFF" w:themeColor="background1"/>
                <w:sz w:val="22"/>
                <w:szCs w:val="22"/>
              </w:rPr>
              <w:t>l</w:t>
            </w:r>
            <w:r w:rsidRPr="00F141C4">
              <w:rPr>
                <w:rFonts w:ascii="Arial" w:hAnsi="Arial" w:cs="Arial"/>
                <w:color w:val="FFFFFF" w:themeColor="background1"/>
                <w:sz w:val="22"/>
                <w:szCs w:val="22"/>
              </w:rPr>
              <w:t xml:space="preserve">angues et </w:t>
            </w:r>
            <w:r w:rsidR="003C1A43">
              <w:rPr>
                <w:rFonts w:ascii="Arial" w:hAnsi="Arial" w:cs="Arial"/>
                <w:color w:val="FFFFFF" w:themeColor="background1"/>
                <w:sz w:val="22"/>
                <w:szCs w:val="22"/>
              </w:rPr>
              <w:t>c</w:t>
            </w:r>
            <w:r w:rsidRPr="00F141C4">
              <w:rPr>
                <w:rFonts w:ascii="Arial" w:hAnsi="Arial" w:cs="Arial"/>
                <w:color w:val="FFFFFF" w:themeColor="background1"/>
                <w:sz w:val="22"/>
                <w:szCs w:val="22"/>
              </w:rPr>
              <w:t>ultures de l’Antiquité, cumulable avec une autre option)</w:t>
            </w:r>
          </w:p>
        </w:tc>
        <w:tc>
          <w:tcPr>
            <w:tcW w:w="0" w:type="auto"/>
            <w:shd w:val="clear" w:color="auto" w:fill="FFD966" w:themeFill="accent4" w:themeFillTint="99"/>
          </w:tcPr>
          <w:p w14:paraId="680954F4" w14:textId="77777777" w:rsidR="00C66D58" w:rsidRPr="00F141C4" w:rsidRDefault="00C66D58" w:rsidP="000279ED">
            <w:pPr>
              <w:tabs>
                <w:tab w:val="left" w:pos="7655"/>
              </w:tabs>
              <w:spacing w:line="360" w:lineRule="auto"/>
              <w:jc w:val="center"/>
              <w:rPr>
                <w:rFonts w:ascii="Arial" w:hAnsi="Arial" w:cs="Arial"/>
                <w:b/>
                <w:bCs/>
                <w:color w:val="000000" w:themeColor="text1"/>
                <w:sz w:val="22"/>
                <w:szCs w:val="22"/>
              </w:rPr>
            </w:pPr>
            <w:r w:rsidRPr="00F141C4">
              <w:rPr>
                <w:rFonts w:ascii="Arial" w:hAnsi="Arial" w:cs="Arial"/>
                <w:b/>
                <w:bCs/>
                <w:color w:val="000000" w:themeColor="text1"/>
                <w:sz w:val="22"/>
                <w:szCs w:val="22"/>
              </w:rPr>
              <w:t>1 à 2 au choix</w:t>
            </w:r>
          </w:p>
        </w:tc>
      </w:tr>
    </w:tbl>
    <w:p w14:paraId="70FB086D" w14:textId="27D345D7" w:rsidR="00C66D58" w:rsidRPr="00C66D58" w:rsidRDefault="00C66D58">
      <w:pPr>
        <w:rPr>
          <w:rFonts w:ascii="Arial" w:hAnsi="Arial" w:cs="Arial"/>
          <w:i/>
          <w:iCs/>
          <w:sz w:val="22"/>
          <w:szCs w:val="22"/>
        </w:rPr>
      </w:pPr>
    </w:p>
    <w:sectPr w:rsidR="00C66D58" w:rsidRPr="00C66D58">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A925B" w14:textId="77777777" w:rsidR="00695A47" w:rsidRDefault="00695A47" w:rsidP="00C66D58">
      <w:r>
        <w:separator/>
      </w:r>
    </w:p>
  </w:endnote>
  <w:endnote w:type="continuationSeparator" w:id="0">
    <w:p w14:paraId="7B64AEA2" w14:textId="77777777" w:rsidR="00695A47" w:rsidRDefault="00695A47" w:rsidP="00C6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8E006" w14:textId="77777777" w:rsidR="00695A47" w:rsidRDefault="00695A47" w:rsidP="00C66D58">
      <w:r>
        <w:separator/>
      </w:r>
    </w:p>
  </w:footnote>
  <w:footnote w:type="continuationSeparator" w:id="0">
    <w:p w14:paraId="78C3BB42" w14:textId="77777777" w:rsidR="00695A47" w:rsidRDefault="00695A47" w:rsidP="00C6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FF8A2" w14:textId="77777777" w:rsidR="00C66D58" w:rsidRDefault="00B56DD3">
    <w:pPr>
      <w:pStyle w:val="En-tte"/>
    </w:pPr>
    <w:r>
      <w:rPr>
        <w:noProof/>
      </w:rPr>
      <w:pict w14:anchorId="47366C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80958" o:spid="_x0000_s2051" type="#_x0000_t75" alt="" style="position:absolute;margin-left:0;margin-top:0;width:595.65pt;height:841.9pt;z-index:-25165312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D05F5" w14:textId="77777777" w:rsidR="00C66D58" w:rsidRDefault="00B56DD3" w:rsidP="00F77AD4">
    <w:pPr>
      <w:pStyle w:val="En-tte"/>
      <w:tabs>
        <w:tab w:val="clear" w:pos="4536"/>
        <w:tab w:val="clear" w:pos="9072"/>
        <w:tab w:val="left" w:pos="10983"/>
      </w:tabs>
    </w:pPr>
    <w:r>
      <w:rPr>
        <w:noProof/>
      </w:rPr>
      <w:pict w14:anchorId="03393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2050" type="#_x0000_t75" alt="" style="position:absolute;margin-left:-70.9pt;margin-top:-35.5pt;width:596.25pt;height:840.35pt;z-index:-25165516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v:shape>
      </w:pict>
    </w:r>
    <w:r w:rsidR="00C66D58">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85C97" w14:textId="77777777" w:rsidR="00C66D58" w:rsidRDefault="00B56DD3">
    <w:pPr>
      <w:pStyle w:val="En-tte"/>
    </w:pPr>
    <w:r>
      <w:rPr>
        <w:noProof/>
      </w:rPr>
      <w:pict w14:anchorId="0E1EE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80957" o:spid="_x0000_s2049" type="#_x0000_t75" alt="" style="position:absolute;margin-left:0;margin-top:0;width:595.65pt;height:841.9pt;z-index:-25165414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70FCE" w14:textId="05AD6445" w:rsidR="00C66D58" w:rsidRDefault="00C66D58">
    <w:pPr>
      <w:pStyle w:val="En-tte"/>
    </w:pPr>
    <w:r>
      <w:rPr>
        <w:noProof/>
        <w:lang w:eastAsia="fr-FR"/>
      </w:rPr>
      <w:drawing>
        <wp:anchor distT="0" distB="0" distL="114300" distR="114300" simplePos="0" relativeHeight="251659264" behindDoc="1" locked="0" layoutInCell="1" allowOverlap="1" wp14:anchorId="67EC5D1E" wp14:editId="0949F654">
          <wp:simplePos x="0" y="0"/>
          <wp:positionH relativeFrom="column">
            <wp:posOffset>-886691</wp:posOffset>
          </wp:positionH>
          <wp:positionV relativeFrom="paragraph">
            <wp:posOffset>-443981</wp:posOffset>
          </wp:positionV>
          <wp:extent cx="7572375" cy="10672445"/>
          <wp:effectExtent l="0" t="0" r="0" b="0"/>
          <wp:wrapNone/>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6724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5C86"/>
    <w:multiLevelType w:val="hybridMultilevel"/>
    <w:tmpl w:val="F8487082"/>
    <w:lvl w:ilvl="0" w:tplc="C57EFA10">
      <w:start w:val="2"/>
      <w:numFmt w:val="bullet"/>
      <w:lvlText w:val=""/>
      <w:lvlJc w:val="left"/>
      <w:pPr>
        <w:ind w:left="8015" w:hanging="360"/>
      </w:pPr>
      <w:rPr>
        <w:rFonts w:ascii="Wingdings" w:eastAsiaTheme="minorHAnsi" w:hAnsi="Wingdings" w:hint="default"/>
      </w:rPr>
    </w:lvl>
    <w:lvl w:ilvl="1" w:tplc="040C0003" w:tentative="1">
      <w:start w:val="1"/>
      <w:numFmt w:val="bullet"/>
      <w:lvlText w:val="o"/>
      <w:lvlJc w:val="left"/>
      <w:pPr>
        <w:ind w:left="8735" w:hanging="360"/>
      </w:pPr>
      <w:rPr>
        <w:rFonts w:ascii="Courier New" w:hAnsi="Courier New" w:cs="Courier New" w:hint="default"/>
      </w:rPr>
    </w:lvl>
    <w:lvl w:ilvl="2" w:tplc="040C0005" w:tentative="1">
      <w:start w:val="1"/>
      <w:numFmt w:val="bullet"/>
      <w:lvlText w:val=""/>
      <w:lvlJc w:val="left"/>
      <w:pPr>
        <w:ind w:left="9455" w:hanging="360"/>
      </w:pPr>
      <w:rPr>
        <w:rFonts w:ascii="Wingdings" w:hAnsi="Wingdings" w:hint="default"/>
      </w:rPr>
    </w:lvl>
    <w:lvl w:ilvl="3" w:tplc="040C0001" w:tentative="1">
      <w:start w:val="1"/>
      <w:numFmt w:val="bullet"/>
      <w:lvlText w:val=""/>
      <w:lvlJc w:val="left"/>
      <w:pPr>
        <w:ind w:left="10175" w:hanging="360"/>
      </w:pPr>
      <w:rPr>
        <w:rFonts w:ascii="Symbol" w:hAnsi="Symbol" w:hint="default"/>
      </w:rPr>
    </w:lvl>
    <w:lvl w:ilvl="4" w:tplc="040C0003" w:tentative="1">
      <w:start w:val="1"/>
      <w:numFmt w:val="bullet"/>
      <w:lvlText w:val="o"/>
      <w:lvlJc w:val="left"/>
      <w:pPr>
        <w:ind w:left="10895" w:hanging="360"/>
      </w:pPr>
      <w:rPr>
        <w:rFonts w:ascii="Courier New" w:hAnsi="Courier New" w:cs="Courier New" w:hint="default"/>
      </w:rPr>
    </w:lvl>
    <w:lvl w:ilvl="5" w:tplc="040C0005" w:tentative="1">
      <w:start w:val="1"/>
      <w:numFmt w:val="bullet"/>
      <w:lvlText w:val=""/>
      <w:lvlJc w:val="left"/>
      <w:pPr>
        <w:ind w:left="11615" w:hanging="360"/>
      </w:pPr>
      <w:rPr>
        <w:rFonts w:ascii="Wingdings" w:hAnsi="Wingdings" w:hint="default"/>
      </w:rPr>
    </w:lvl>
    <w:lvl w:ilvl="6" w:tplc="040C0001" w:tentative="1">
      <w:start w:val="1"/>
      <w:numFmt w:val="bullet"/>
      <w:lvlText w:val=""/>
      <w:lvlJc w:val="left"/>
      <w:pPr>
        <w:ind w:left="12335" w:hanging="360"/>
      </w:pPr>
      <w:rPr>
        <w:rFonts w:ascii="Symbol" w:hAnsi="Symbol" w:hint="default"/>
      </w:rPr>
    </w:lvl>
    <w:lvl w:ilvl="7" w:tplc="040C0003" w:tentative="1">
      <w:start w:val="1"/>
      <w:numFmt w:val="bullet"/>
      <w:lvlText w:val="o"/>
      <w:lvlJc w:val="left"/>
      <w:pPr>
        <w:ind w:left="13055" w:hanging="360"/>
      </w:pPr>
      <w:rPr>
        <w:rFonts w:ascii="Courier New" w:hAnsi="Courier New" w:cs="Courier New" w:hint="default"/>
      </w:rPr>
    </w:lvl>
    <w:lvl w:ilvl="8" w:tplc="040C0005" w:tentative="1">
      <w:start w:val="1"/>
      <w:numFmt w:val="bullet"/>
      <w:lvlText w:val=""/>
      <w:lvlJc w:val="left"/>
      <w:pPr>
        <w:ind w:left="13775" w:hanging="360"/>
      </w:pPr>
      <w:rPr>
        <w:rFonts w:ascii="Wingdings" w:hAnsi="Wingdings" w:hint="default"/>
      </w:rPr>
    </w:lvl>
  </w:abstractNum>
  <w:abstractNum w:abstractNumId="1" w15:restartNumberingAfterBreak="0">
    <w:nsid w:val="33870EE6"/>
    <w:multiLevelType w:val="hybridMultilevel"/>
    <w:tmpl w:val="7F22BF46"/>
    <w:lvl w:ilvl="0" w:tplc="C57EFA10">
      <w:start w:val="2"/>
      <w:numFmt w:val="bullet"/>
      <w:lvlText w:val=""/>
      <w:lvlJc w:val="left"/>
      <w:pPr>
        <w:ind w:left="153" w:hanging="360"/>
      </w:pPr>
      <w:rPr>
        <w:rFonts w:ascii="Wingdings" w:eastAsiaTheme="minorHAnsi"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15:restartNumberingAfterBreak="0">
    <w:nsid w:val="49737ADA"/>
    <w:multiLevelType w:val="hybridMultilevel"/>
    <w:tmpl w:val="7FAA010C"/>
    <w:lvl w:ilvl="0" w:tplc="C57EFA10">
      <w:start w:val="2"/>
      <w:numFmt w:val="bullet"/>
      <w:lvlText w:val=""/>
      <w:lvlJc w:val="left"/>
      <w:pPr>
        <w:ind w:left="294" w:hanging="360"/>
      </w:pPr>
      <w:rPr>
        <w:rFonts w:ascii="Wingdings" w:eastAsiaTheme="minorHAnsi"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 w15:restartNumberingAfterBreak="0">
    <w:nsid w:val="56640EDF"/>
    <w:multiLevelType w:val="hybridMultilevel"/>
    <w:tmpl w:val="E7AA22F6"/>
    <w:lvl w:ilvl="0" w:tplc="B6F692E8">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58"/>
    <w:rsid w:val="0019539B"/>
    <w:rsid w:val="003C1A43"/>
    <w:rsid w:val="003D5C0B"/>
    <w:rsid w:val="00470E26"/>
    <w:rsid w:val="004B0042"/>
    <w:rsid w:val="004F06C7"/>
    <w:rsid w:val="0055353E"/>
    <w:rsid w:val="005F7595"/>
    <w:rsid w:val="00695A47"/>
    <w:rsid w:val="00B56DD3"/>
    <w:rsid w:val="00C66D58"/>
    <w:rsid w:val="00F616A0"/>
    <w:rsid w:val="00FA38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D812C2"/>
  <w15:chartTrackingRefBased/>
  <w15:docId w15:val="{AFBD5B24-BC2C-C443-BA40-6F9ADEF3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D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6D58"/>
    <w:pPr>
      <w:ind w:left="720"/>
      <w:contextualSpacing/>
    </w:pPr>
  </w:style>
  <w:style w:type="paragraph" w:styleId="En-tte">
    <w:name w:val="header"/>
    <w:basedOn w:val="Normal"/>
    <w:link w:val="En-tteCar"/>
    <w:uiPriority w:val="99"/>
    <w:unhideWhenUsed/>
    <w:rsid w:val="00C66D58"/>
    <w:pPr>
      <w:tabs>
        <w:tab w:val="center" w:pos="4536"/>
        <w:tab w:val="right" w:pos="9072"/>
      </w:tabs>
    </w:pPr>
  </w:style>
  <w:style w:type="character" w:customStyle="1" w:styleId="En-tteCar">
    <w:name w:val="En-tête Car"/>
    <w:basedOn w:val="Policepardfaut"/>
    <w:link w:val="En-tte"/>
    <w:uiPriority w:val="99"/>
    <w:rsid w:val="00C66D58"/>
  </w:style>
  <w:style w:type="paragraph" w:styleId="Pieddepage">
    <w:name w:val="footer"/>
    <w:basedOn w:val="Normal"/>
    <w:link w:val="PieddepageCar"/>
    <w:uiPriority w:val="99"/>
    <w:unhideWhenUsed/>
    <w:rsid w:val="00C66D58"/>
    <w:pPr>
      <w:tabs>
        <w:tab w:val="center" w:pos="4536"/>
        <w:tab w:val="right" w:pos="9072"/>
      </w:tabs>
    </w:pPr>
  </w:style>
  <w:style w:type="character" w:customStyle="1" w:styleId="PieddepageCar">
    <w:name w:val="Pied de page Car"/>
    <w:basedOn w:val="Policepardfaut"/>
    <w:link w:val="Pieddepage"/>
    <w:uiPriority w:val="99"/>
    <w:rsid w:val="00C66D58"/>
  </w:style>
  <w:style w:type="table" w:styleId="Grilledutableau">
    <w:name w:val="Table Grid"/>
    <w:basedOn w:val="TableauNormal"/>
    <w:uiPriority w:val="39"/>
    <w:rsid w:val="00C66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66D58"/>
    <w:rPr>
      <w:color w:val="0563C1" w:themeColor="hyperlink"/>
      <w:u w:val="single"/>
    </w:rPr>
  </w:style>
  <w:style w:type="paragraph" w:customStyle="1" w:styleId="paragraph">
    <w:name w:val="paragraph"/>
    <w:basedOn w:val="Normal"/>
    <w:rsid w:val="00C66D58"/>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C66D58"/>
  </w:style>
  <w:style w:type="character" w:customStyle="1" w:styleId="eop">
    <w:name w:val="eop"/>
    <w:basedOn w:val="Policepardfaut"/>
    <w:rsid w:val="00C66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nisep.fr/Choisir-mes-etudes/Au-lycee-au-CFA/Au-lycee-general-et-technologique/La-voie-technologique-en-premiere-et-terminale" TargetMode="External"/><Relationship Id="rId18" Type="http://schemas.openxmlformats.org/officeDocument/2006/relationships/hyperlink" Target="https://folios.onisep.fr/saml/login?_saml_idp="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onisep.fr/Choisir-mes-etudes/Au-lycee-au-CFA/Au-lycee-general-et-technologique/La-voie-generale-en-premiere-et-terminale" TargetMode="External"/><Relationship Id="rId17" Type="http://schemas.openxmlformats.org/officeDocument/2006/relationships/hyperlink" Target="http://www.monorientationenligne.fr/qr/index.ph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onorientationenligne.fr/qr/index.ph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iseptv.onisep.fr/onv/pose-toi-la-question-bac-general-ou-bac-technologique-1"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monorientationenligne.fr/qr/index.php" TargetMode="External"/><Relationship Id="rId23"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FF28DBF9637046989325E4B1C0ABD9" ma:contentTypeVersion="11" ma:contentTypeDescription="Crée un document." ma:contentTypeScope="" ma:versionID="c4df4b28527cc9cd7475fe50e63b7c86">
  <xsd:schema xmlns:xsd="http://www.w3.org/2001/XMLSchema" xmlns:xs="http://www.w3.org/2001/XMLSchema" xmlns:p="http://schemas.microsoft.com/office/2006/metadata/properties" xmlns:ns2="48c09c76-bb37-4835-b995-c794df325821" xmlns:ns3="45f85dec-512c-4adf-bb87-f0c53faa1083" targetNamespace="http://schemas.microsoft.com/office/2006/metadata/properties" ma:root="true" ma:fieldsID="e949c24d5900c652a06b64bc3d9d5afa" ns2:_="" ns3:_="">
    <xsd:import namespace="48c09c76-bb37-4835-b995-c794df325821"/>
    <xsd:import namespace="45f85dec-512c-4adf-bb87-f0c53faa10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09c76-bb37-4835-b995-c794df325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f85dec-512c-4adf-bb87-f0c53faa1083"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7E5CE-CE20-4BAA-B8F8-069FEA2D91FA}">
  <ds:schemaRefs>
    <ds:schemaRef ds:uri="http://schemas.microsoft.com/office/2006/documentManagement/types"/>
    <ds:schemaRef ds:uri="http://purl.org/dc/dcmitype/"/>
    <ds:schemaRef ds:uri="48c09c76-bb37-4835-b995-c794df325821"/>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45f85dec-512c-4adf-bb87-f0c53faa1083"/>
    <ds:schemaRef ds:uri="http://www.w3.org/XML/1998/namespace"/>
  </ds:schemaRefs>
</ds:datastoreItem>
</file>

<file path=customXml/itemProps2.xml><?xml version="1.0" encoding="utf-8"?>
<ds:datastoreItem xmlns:ds="http://schemas.openxmlformats.org/officeDocument/2006/customXml" ds:itemID="{B786177A-2323-4EEF-848E-AB6C88D07AD3}">
  <ds:schemaRefs>
    <ds:schemaRef ds:uri="http://schemas.microsoft.com/sharepoint/v3/contenttype/forms"/>
  </ds:schemaRefs>
</ds:datastoreItem>
</file>

<file path=customXml/itemProps3.xml><?xml version="1.0" encoding="utf-8"?>
<ds:datastoreItem xmlns:ds="http://schemas.openxmlformats.org/officeDocument/2006/customXml" ds:itemID="{BA7F9093-CC40-4FB4-8C1C-4D783FB33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09c76-bb37-4835-b995-c794df325821"/>
    <ds:schemaRef ds:uri="45f85dec-512c-4adf-bb87-f0c53faa1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4261</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Ophélie Nicole</dc:creator>
  <cp:keywords/>
  <dc:description/>
  <cp:lastModifiedBy>jastolfi</cp:lastModifiedBy>
  <cp:revision>2</cp:revision>
  <dcterms:created xsi:type="dcterms:W3CDTF">2022-12-12T09:26:00Z</dcterms:created>
  <dcterms:modified xsi:type="dcterms:W3CDTF">2022-12-12T09:26:00Z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0x010100BAFF28DBF9637046989325E4B1C0ABD9</vt:lpwstr>
  </property>
</Properties>
</file>