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B5" w:rsidRDefault="00A74CB5"/>
    <w:p w:rsidR="00A74CB5" w:rsidRDefault="00A74C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5080</wp:posOffset>
                </wp:positionV>
                <wp:extent cx="5648325" cy="15049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CB5" w:rsidRPr="0047505B" w:rsidRDefault="00A74CB5" w:rsidP="00882D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7505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882D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D’EXERCICE DU DROIT D’OPTION</w:t>
                            </w:r>
                          </w:p>
                          <w:p w:rsidR="001F308D" w:rsidRPr="009E55F1" w:rsidRDefault="001F308D" w:rsidP="001F30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55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(Vu le décret n°2002-634 du 29 avril </w:t>
                            </w:r>
                            <w:r w:rsidR="009E55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2002 </w:t>
                            </w:r>
                            <w:r w:rsidRPr="009E55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modifié ; vu l’arrêté ministériel en date du 28 juillet 2004 modifié ; vu l’arrêté du 28 août 2009 pris pour l’application du décret n° 2002-634 du 29 avril 2002 modifié)</w:t>
                            </w:r>
                          </w:p>
                          <w:p w:rsidR="001F308D" w:rsidRDefault="001F308D">
                            <w:pPr>
                              <w:rPr>
                                <w:b/>
                              </w:rPr>
                            </w:pPr>
                          </w:p>
                          <w:p w:rsidR="001F308D" w:rsidRPr="009E55F1" w:rsidRDefault="00294720" w:rsidP="001F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9E55F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A REMPLIR UNIQUEMENT SI</w:t>
                            </w:r>
                            <w:r w:rsidR="00882D16" w:rsidRPr="009E55F1">
                              <w:rPr>
                                <w:rFonts w:ascii="Arial" w:hAnsi="Arial" w:cs="Arial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CET › 15 JOURS </w:t>
                            </w:r>
                          </w:p>
                          <w:p w:rsidR="00882D16" w:rsidRPr="001F308D" w:rsidRDefault="00882D16" w:rsidP="001F3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ET AVANT LE </w:t>
                            </w:r>
                            <w:r w:rsidR="009E55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5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JANVIER</w:t>
                            </w:r>
                            <w:r w:rsidRPr="001F30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9E55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.9pt;margin-top:.4pt;width:444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" fillcolor="white [3201]" stroked="f" strokeweight=".5pt">
                <v:textbox>
                  <w:txbxContent>
                    <w:p w:rsidR="00A74CB5" w:rsidRPr="0047505B" w:rsidRDefault="00A74CB5" w:rsidP="00882D1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505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DEMANDE </w:t>
                      </w:r>
                      <w:r w:rsidR="00882D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D’EXERCICE DU DROIT D’OPTION</w:t>
                      </w:r>
                    </w:p>
                    <w:p w:rsidR="001F308D" w:rsidRPr="009E55F1" w:rsidRDefault="001F308D" w:rsidP="001F30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55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(Vu le décret n°2002-634 du 29 avril </w:t>
                      </w:r>
                      <w:r w:rsidR="009E55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2002 </w:t>
                      </w:r>
                      <w:r w:rsidRPr="009E55F1">
                        <w:rPr>
                          <w:rFonts w:ascii="Arial" w:hAnsi="Arial" w:cs="Arial"/>
                          <w:sz w:val="18"/>
                          <w:szCs w:val="18"/>
                        </w:rPr>
                        <w:t>modifié ; vu l’arrêté ministériel en date du 28 juillet 2004 modifié ; vu l’arrêté du 28 août 2009 pris pour l’application du décret n° 2002-634 du 29 avril 2002 modifié)</w:t>
                      </w:r>
                    </w:p>
                    <w:p w:rsidR="001F308D" w:rsidRDefault="001F308D">
                      <w:pPr>
                        <w:rPr>
                          <w:b/>
                        </w:rPr>
                      </w:pPr>
                    </w:p>
                    <w:p w:rsidR="001F308D" w:rsidRPr="009E55F1" w:rsidRDefault="00294720" w:rsidP="001F308D">
                      <w:pPr>
                        <w:jc w:val="center"/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9E55F1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A REMPLIR UNIQUEMENT SI</w:t>
                      </w:r>
                      <w:r w:rsidR="00882D16" w:rsidRPr="009E55F1">
                        <w:rPr>
                          <w:rFonts w:ascii="Arial" w:hAnsi="Arial" w:cs="Arial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 xml:space="preserve"> CET › 15 JOURS </w:t>
                      </w:r>
                    </w:p>
                    <w:p w:rsidR="00882D16" w:rsidRPr="001F308D" w:rsidRDefault="00882D16" w:rsidP="001F308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ET AVANT LE </w:t>
                      </w:r>
                      <w:r w:rsidR="009E55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31</w:t>
                      </w: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E55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JANVIER</w:t>
                      </w:r>
                      <w:r w:rsidRPr="001F30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9E55F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74CB5" w:rsidRDefault="00A74CB5"/>
    <w:p w:rsidR="00A74CB5" w:rsidRDefault="00A74CB5"/>
    <w:p w:rsidR="00A74CB5" w:rsidRDefault="00A74CB5"/>
    <w:p w:rsidR="00164023" w:rsidRDefault="009E55F1"/>
    <w:p w:rsidR="00A74CB5" w:rsidRDefault="00A74CB5" w:rsidP="00A74CB5">
      <w:pPr>
        <w:tabs>
          <w:tab w:val="left" w:pos="5760"/>
        </w:tabs>
        <w:spacing w:before="221" w:after="0" w:line="225" w:lineRule="exact"/>
        <w:ind w:left="72"/>
        <w:textAlignment w:val="baseline"/>
        <w:rPr>
          <w:rFonts w:ascii="Arial" w:eastAsia="Arial" w:hAnsi="Arial" w:cs="Times New Roman"/>
          <w:color w:val="000000"/>
          <w:spacing w:val="-5"/>
          <w:sz w:val="20"/>
        </w:rPr>
      </w:pPr>
    </w:p>
    <w:p w:rsidR="00A74CB5" w:rsidRPr="00A74CB5" w:rsidRDefault="00A74CB5" w:rsidP="0047505B">
      <w:pPr>
        <w:tabs>
          <w:tab w:val="left" w:pos="5760"/>
        </w:tabs>
        <w:spacing w:before="221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-5"/>
          <w:sz w:val="20"/>
        </w:rPr>
      </w:pPr>
      <w:r w:rsidRPr="00A74CB5">
        <w:rPr>
          <w:rFonts w:ascii="Arial" w:eastAsia="Arial" w:hAnsi="Arial" w:cs="Times New Roman"/>
          <w:color w:val="000000"/>
          <w:spacing w:val="-5"/>
          <w:sz w:val="20"/>
        </w:rPr>
        <w:t>Nom :</w:t>
      </w:r>
      <w:r w:rsidRPr="00A74CB5">
        <w:rPr>
          <w:rFonts w:ascii="Arial" w:eastAsia="Arial" w:hAnsi="Arial" w:cs="Times New Roman"/>
          <w:color w:val="000000"/>
          <w:spacing w:val="-5"/>
          <w:sz w:val="20"/>
        </w:rPr>
        <w:tab/>
        <w:t>Prénom :</w:t>
      </w:r>
    </w:p>
    <w:p w:rsidR="00A74CB5" w:rsidRPr="00A74CB5" w:rsidRDefault="00A74CB5" w:rsidP="0047505B">
      <w:pPr>
        <w:spacing w:before="14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Corps et grade (ou nature et date du contrat) :</w:t>
      </w:r>
    </w:p>
    <w:p w:rsidR="00A74CB5" w:rsidRPr="00A74CB5" w:rsidRDefault="00A74CB5" w:rsidP="0047505B">
      <w:pPr>
        <w:spacing w:before="125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-1"/>
          <w:sz w:val="20"/>
        </w:rPr>
      </w:pPr>
      <w:r w:rsidRPr="00A74CB5">
        <w:rPr>
          <w:rFonts w:ascii="Arial" w:eastAsia="Arial" w:hAnsi="Arial" w:cs="Times New Roman"/>
          <w:color w:val="000000"/>
          <w:spacing w:val="-1"/>
          <w:sz w:val="20"/>
        </w:rPr>
        <w:t>Fonctions exercées :</w:t>
      </w:r>
    </w:p>
    <w:p w:rsidR="00A74CB5" w:rsidRPr="00A74CB5" w:rsidRDefault="00A74CB5" w:rsidP="0047505B">
      <w:pPr>
        <w:tabs>
          <w:tab w:val="left" w:pos="5760"/>
        </w:tabs>
        <w:spacing w:before="121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pacing w:val="1"/>
          <w:sz w:val="20"/>
        </w:rPr>
      </w:pP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Quotité de travail : </w:t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Temps complet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ab/>
      </w:r>
      <w:r w:rsidRPr="00A74CB5">
        <w:rPr>
          <w:rFonts w:ascii="Segoe UI Symbol" w:eastAsia="Arial" w:hAnsi="Segoe UI Symbol" w:cs="Segoe UI Symbol"/>
          <w:color w:val="000000"/>
          <w:spacing w:val="1"/>
          <w:sz w:val="20"/>
        </w:rPr>
        <w:t>❑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Autre (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à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 xml:space="preserve"> pr</w:t>
      </w:r>
      <w:r w:rsidRPr="00A74CB5">
        <w:rPr>
          <w:rFonts w:ascii="Arial" w:eastAsia="Arial" w:hAnsi="Arial" w:cs="Arial"/>
          <w:color w:val="000000"/>
          <w:spacing w:val="1"/>
          <w:sz w:val="20"/>
        </w:rPr>
        <w:t>é</w:t>
      </w:r>
      <w:r w:rsidRPr="00A74CB5">
        <w:rPr>
          <w:rFonts w:ascii="Arial" w:eastAsia="Arial" w:hAnsi="Arial" w:cs="Times New Roman"/>
          <w:color w:val="000000"/>
          <w:spacing w:val="1"/>
          <w:sz w:val="20"/>
        </w:rPr>
        <w:t>ciser)</w:t>
      </w:r>
    </w:p>
    <w:p w:rsidR="001424DB" w:rsidRDefault="00A74CB5" w:rsidP="00163668">
      <w:pPr>
        <w:spacing w:before="130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Affectation précise (direction/établissement/serv</w:t>
      </w:r>
      <w:r w:rsidR="0042229C">
        <w:rPr>
          <w:rFonts w:ascii="Arial" w:eastAsia="Arial" w:hAnsi="Arial" w:cs="Times New Roman"/>
          <w:color w:val="000000"/>
          <w:sz w:val="20"/>
        </w:rPr>
        <w:t>ice/sous-direction/département/bureau/</w:t>
      </w:r>
      <w:r w:rsidRPr="00A74CB5">
        <w:rPr>
          <w:rFonts w:ascii="Arial" w:eastAsia="Arial" w:hAnsi="Arial" w:cs="Times New Roman"/>
          <w:color w:val="000000"/>
          <w:sz w:val="20"/>
        </w:rPr>
        <w:t>secteur) :</w:t>
      </w:r>
    </w:p>
    <w:p w:rsidR="00A74CB5" w:rsidRPr="00A74CB5" w:rsidRDefault="00A74CB5" w:rsidP="0047505B">
      <w:pPr>
        <w:spacing w:before="126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color w:val="000000"/>
          <w:sz w:val="20"/>
        </w:rPr>
        <w:t>Adresse du lieu d'affectation :</w:t>
      </w:r>
    </w:p>
    <w:p w:rsidR="001424DB" w:rsidRDefault="001424DB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b/>
          <w:color w:val="000000"/>
          <w:sz w:val="20"/>
        </w:rPr>
      </w:pPr>
    </w:p>
    <w:p w:rsidR="00A74CB5" w:rsidRPr="00A74CB5" w:rsidRDefault="00A74CB5" w:rsidP="0047505B">
      <w:pPr>
        <w:spacing w:before="125" w:after="0" w:line="24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A74CB5">
        <w:rPr>
          <w:rFonts w:ascii="Arial" w:eastAsia="Arial" w:hAnsi="Arial" w:cs="Times New Roman"/>
          <w:b/>
          <w:color w:val="000000"/>
          <w:sz w:val="20"/>
        </w:rPr>
        <w:t>Demande le versement de jours de congés non pr</w:t>
      </w:r>
      <w:r w:rsidR="00882D16">
        <w:rPr>
          <w:rFonts w:ascii="Arial" w:eastAsia="Arial" w:hAnsi="Arial" w:cs="Times New Roman"/>
          <w:b/>
          <w:color w:val="000000"/>
          <w:sz w:val="20"/>
        </w:rPr>
        <w:t>is sur son compte épargne-temps.</w:t>
      </w:r>
    </w:p>
    <w:p w:rsidR="00163668" w:rsidRPr="009E55F1" w:rsidRDefault="00294720" w:rsidP="00163668">
      <w:pPr>
        <w:tabs>
          <w:tab w:val="left" w:pos="6480"/>
        </w:tabs>
        <w:spacing w:before="129" w:after="0" w:line="360" w:lineRule="auto"/>
        <w:ind w:left="72"/>
        <w:textAlignment w:val="baseline"/>
        <w:rPr>
          <w:rFonts w:ascii="Arial" w:eastAsia="Arial" w:hAnsi="Arial" w:cs="Times New Roman"/>
          <w:b/>
          <w:color w:val="000000"/>
          <w:spacing w:val="1"/>
        </w:rPr>
      </w:pPr>
      <w:r w:rsidRPr="009E55F1">
        <w:rPr>
          <w:rFonts w:ascii="Arial" w:eastAsia="Arial" w:hAnsi="Arial" w:cs="Times New Roman"/>
          <w:b/>
          <w:color w:val="000000"/>
        </w:rPr>
        <w:t>Année de référence concernée 20</w:t>
      </w:r>
      <w:r w:rsidR="00FC277D" w:rsidRPr="009E55F1">
        <w:rPr>
          <w:rFonts w:ascii="Arial" w:eastAsia="Arial" w:hAnsi="Arial" w:cs="Times New Roman"/>
          <w:b/>
          <w:color w:val="000000"/>
        </w:rPr>
        <w:t>2</w:t>
      </w:r>
      <w:r w:rsidR="009E55F1" w:rsidRPr="009E55F1">
        <w:rPr>
          <w:rFonts w:ascii="Arial" w:eastAsia="Arial" w:hAnsi="Arial" w:cs="Times New Roman"/>
          <w:b/>
          <w:color w:val="000000"/>
        </w:rPr>
        <w:t>2</w:t>
      </w:r>
      <w:r w:rsidRPr="009E55F1">
        <w:rPr>
          <w:rFonts w:ascii="Arial" w:eastAsia="Arial" w:hAnsi="Arial" w:cs="Times New Roman"/>
          <w:b/>
          <w:color w:val="000000"/>
        </w:rPr>
        <w:t>/20</w:t>
      </w:r>
      <w:r w:rsidR="009E55F1" w:rsidRPr="009E55F1">
        <w:rPr>
          <w:rFonts w:ascii="Arial" w:eastAsia="Arial" w:hAnsi="Arial" w:cs="Times New Roman"/>
          <w:b/>
          <w:color w:val="000000"/>
        </w:rPr>
        <w:t>23</w:t>
      </w:r>
    </w:p>
    <w:p w:rsidR="00882D16" w:rsidRPr="00882D16" w:rsidRDefault="00882D16" w:rsidP="00163668">
      <w:pPr>
        <w:spacing w:before="129" w:after="0" w:line="360" w:lineRule="auto"/>
        <w:ind w:left="72"/>
        <w:textAlignment w:val="baseline"/>
        <w:rPr>
          <w:rFonts w:ascii="Arial" w:eastAsia="Arial" w:hAnsi="Arial" w:cs="Times New Roman"/>
          <w:color w:val="000000"/>
          <w:sz w:val="20"/>
        </w:rPr>
      </w:pPr>
      <w:r w:rsidRPr="00882D16">
        <w:rPr>
          <w:rFonts w:ascii="Arial" w:eastAsia="Arial" w:hAnsi="Arial" w:cs="Times New Roman"/>
          <w:color w:val="000000"/>
          <w:sz w:val="20"/>
        </w:rPr>
        <w:t>Solde du CET avant versement</w:t>
      </w:r>
      <w:r>
        <w:rPr>
          <w:rFonts w:ascii="Arial" w:eastAsia="Arial" w:hAnsi="Arial" w:cs="Times New Roman"/>
          <w:color w:val="000000"/>
          <w:sz w:val="20"/>
        </w:rPr>
        <w:t xml:space="preserve"> </w:t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="00163668">
        <w:rPr>
          <w:rFonts w:ascii="Arial" w:eastAsia="Arial" w:hAnsi="Arial" w:cs="Times New Roman"/>
          <w:color w:val="000000"/>
          <w:sz w:val="20"/>
        </w:rPr>
        <w:tab/>
      </w:r>
      <w:r w:rsidRPr="00882D16">
        <w:rPr>
          <w:rFonts w:ascii="Arial" w:eastAsia="Arial" w:hAnsi="Arial" w:cs="Times New Roman"/>
          <w:color w:val="000000"/>
          <w:sz w:val="20"/>
        </w:rPr>
        <w:t>Solde du CET après versement</w:t>
      </w:r>
    </w:p>
    <w:p w:rsidR="00882D16" w:rsidRPr="00882D16" w:rsidRDefault="00163668" w:rsidP="00163668">
      <w:pPr>
        <w:spacing w:after="556" w:line="225" w:lineRule="exact"/>
        <w:ind w:left="72"/>
        <w:textAlignment w:val="baseline"/>
        <w:rPr>
          <w:rFonts w:ascii="Arial" w:eastAsia="Arial" w:hAnsi="Arial" w:cs="Times New Roman"/>
          <w:b/>
          <w:color w:val="000000"/>
          <w:spacing w:val="-1"/>
          <w:sz w:val="20"/>
        </w:rPr>
      </w:pPr>
      <w:r w:rsidRPr="00163668">
        <w:rPr>
          <w:rFonts w:ascii="Arial" w:eastAsia="Arial" w:hAnsi="Arial" w:cs="Arial"/>
          <w:noProof/>
          <w:color w:val="000000"/>
          <w:spacing w:val="-7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1840230</wp:posOffset>
                </wp:positionV>
                <wp:extent cx="6753225" cy="1404620"/>
                <wp:effectExtent l="0" t="0" r="9525" b="762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68" w:rsidRPr="009E55F1" w:rsidRDefault="009E55F1" w:rsidP="009E55F1">
                            <w:pPr>
                              <w:spacing w:after="0" w:line="36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>*</w:t>
                            </w:r>
                            <w:r w:rsidR="00163668" w:rsidRPr="009E55F1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</w:rPr>
                              <w:t>RAFP : retraite additionnelle de la fonction publique (décret n°2004-569 du 18 juin 2004)</w:t>
                            </w:r>
                          </w:p>
                          <w:p w:rsidR="00163668" w:rsidRPr="009E55F1" w:rsidRDefault="00163668" w:rsidP="00FB7EC1">
                            <w:pPr>
                              <w:spacing w:after="0" w:line="360" w:lineRule="auto"/>
                              <w:ind w:left="72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</w:pPr>
                            <w:r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Nombre d</w:t>
                            </w:r>
                            <w:r w:rsid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e congés à maintenir sur le CET </w:t>
                            </w:r>
                            <w:r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: dans la limite de </w:t>
                            </w:r>
                            <w:r w:rsidR="00FB7EC1"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10</w:t>
                            </w:r>
                            <w:r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jours et de </w:t>
                            </w:r>
                            <w:r w:rsidR="00FB7EC1"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>60</w:t>
                            </w:r>
                            <w:r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jours pour le total du compte</w:t>
                            </w:r>
                            <w:r w:rsidR="00D9714E" w:rsidRPr="009E55F1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33.35pt;margin-top:144.9pt;width:53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" stroked="f">
                <v:textbox style="mso-fit-shape-to-text:t">
                  <w:txbxContent>
                    <w:p w:rsidR="00163668" w:rsidRPr="009E55F1" w:rsidRDefault="009E55F1" w:rsidP="009E55F1">
                      <w:pPr>
                        <w:spacing w:after="0" w:line="360" w:lineRule="auto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>*</w:t>
                      </w:r>
                      <w:r w:rsidR="00163668" w:rsidRPr="009E55F1">
                        <w:rPr>
                          <w:rFonts w:ascii="Arial" w:eastAsia="Arial" w:hAnsi="Arial" w:cs="Times New Roman"/>
                          <w:color w:val="000000"/>
                          <w:sz w:val="20"/>
                        </w:rPr>
                        <w:t>RAFP : retraite additionnelle de la fonction publique (décret n°2004-569 du 18 juin 2004)</w:t>
                      </w:r>
                    </w:p>
                    <w:p w:rsidR="00163668" w:rsidRPr="009E55F1" w:rsidRDefault="00163668" w:rsidP="00FB7EC1">
                      <w:pPr>
                        <w:spacing w:after="0" w:line="360" w:lineRule="auto"/>
                        <w:ind w:left="72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</w:pPr>
                      <w:r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Nombre d</w:t>
                      </w:r>
                      <w:r w:rsid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e congés à maintenir sur le CET </w:t>
                      </w:r>
                      <w:r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: dans la limite de </w:t>
                      </w:r>
                      <w:r w:rsidR="00FB7EC1"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10</w:t>
                      </w:r>
                      <w:r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jours et de </w:t>
                      </w:r>
                      <w:r w:rsidR="00FB7EC1"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>60</w:t>
                      </w:r>
                      <w:r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jours pour le total du compte</w:t>
                      </w:r>
                      <w:r w:rsidR="00D9714E" w:rsidRPr="009E55F1">
                        <w:rPr>
                          <w:rFonts w:ascii="Arial" w:eastAsia="Arial" w:hAnsi="Arial" w:cs="Times New Roman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D16" w:rsidRPr="00163668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61BA85" wp14:editId="393D67B8">
                <wp:simplePos x="0" y="0"/>
                <wp:positionH relativeFrom="column">
                  <wp:posOffset>5572125</wp:posOffset>
                </wp:positionH>
                <wp:positionV relativeFrom="paragraph">
                  <wp:posOffset>26670</wp:posOffset>
                </wp:positionV>
                <wp:extent cx="552450" cy="38100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16" w:rsidRDefault="00882D16" w:rsidP="00882D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BA85" id="_x0000_s1028" type="#_x0000_t202" style="position:absolute;left:0;text-align:left;margin-left:438.75pt;margin-top:2.1pt;width:43.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">
                <v:textbox>
                  <w:txbxContent>
                    <w:p w:rsidR="00882D16" w:rsidRDefault="00882D16" w:rsidP="00882D16"/>
                  </w:txbxContent>
                </v:textbox>
                <w10:wrap type="square"/>
              </v:shape>
            </w:pict>
          </mc:Fallback>
        </mc:AlternateContent>
      </w:r>
      <w:r w:rsidR="00882D16" w:rsidRPr="00163668">
        <w:rPr>
          <w:rFonts w:ascii="Arial" w:eastAsia="Arial" w:hAnsi="Arial" w:cs="Times New Roman"/>
          <w:noProof/>
          <w:color w:val="000000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9525</wp:posOffset>
                </wp:positionV>
                <wp:extent cx="552450" cy="3810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16" w:rsidRDefault="00882D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8.65pt;margin-top:.75pt;width:43.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">
                <v:textbox>
                  <w:txbxContent>
                    <w:p w:rsidR="00882D16" w:rsidRDefault="00882D16"/>
                  </w:txbxContent>
                </v:textbox>
                <w10:wrap type="square"/>
              </v:shape>
            </w:pict>
          </mc:Fallback>
        </mc:AlternateContent>
      </w:r>
      <w:r w:rsidR="00882D16" w:rsidRPr="00882D16">
        <w:rPr>
          <w:rFonts w:ascii="Arial" w:eastAsia="Arial" w:hAnsi="Arial" w:cs="Times New Roman"/>
          <w:color w:val="000000"/>
          <w:spacing w:val="-1"/>
          <w:sz w:val="20"/>
        </w:rPr>
        <w:t>(A</w:t>
      </w:r>
      <w:r w:rsidR="00882D16" w:rsidRPr="00882D16">
        <w:rPr>
          <w:rFonts w:ascii="Arial" w:eastAsia="Arial" w:hAnsi="Arial" w:cs="Times New Roman"/>
          <w:b/>
          <w:color w:val="000000"/>
          <w:spacing w:val="-1"/>
          <w:sz w:val="20"/>
        </w:rPr>
        <w:t xml:space="preserve"> </w:t>
      </w:r>
      <w:r w:rsidR="00882D16" w:rsidRPr="00882D16">
        <w:rPr>
          <w:rFonts w:ascii="Arial" w:eastAsia="Arial" w:hAnsi="Arial" w:cs="Times New Roman"/>
          <w:color w:val="000000"/>
          <w:spacing w:val="-1"/>
          <w:sz w:val="20"/>
        </w:rPr>
        <w:t>de l</w:t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 xml:space="preserve">'annexe 2) </w:t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>
        <w:rPr>
          <w:rFonts w:ascii="Arial" w:eastAsia="Arial" w:hAnsi="Arial" w:cs="Times New Roman"/>
          <w:color w:val="000000"/>
          <w:spacing w:val="-1"/>
          <w:sz w:val="20"/>
        </w:rPr>
        <w:tab/>
      </w:r>
      <w:r w:rsidR="00A375A9">
        <w:rPr>
          <w:rFonts w:ascii="Arial" w:eastAsia="Arial" w:hAnsi="Arial" w:cs="Times New Roman"/>
          <w:color w:val="000000"/>
          <w:spacing w:val="-1"/>
          <w:sz w:val="20"/>
        </w:rPr>
        <w:t xml:space="preserve">(G de l'annexe 2) </w:t>
      </w:r>
    </w:p>
    <w:tbl>
      <w:tblPr>
        <w:tblW w:w="1069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2967"/>
        <w:gridCol w:w="1987"/>
        <w:gridCol w:w="3062"/>
      </w:tblGrid>
      <w:tr w:rsidR="00882D16" w:rsidRPr="00882D16" w:rsidTr="00882D16">
        <w:trPr>
          <w:trHeight w:hRule="exact" w:val="384"/>
        </w:trPr>
        <w:tc>
          <w:tcPr>
            <w:tcW w:w="106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  <w:vAlign w:val="center"/>
          </w:tcPr>
          <w:p w:rsidR="00882D16" w:rsidRPr="00882D16" w:rsidRDefault="00882D16" w:rsidP="00882D16">
            <w:pPr>
              <w:spacing w:before="79" w:after="71" w:line="22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Droit d'option pour les jours dépassant le seuil de </w:t>
            </w:r>
            <w:r w:rsidRPr="00A375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jours (G &gt; </w:t>
            </w:r>
            <w:r w:rsidRPr="00A375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dans les proportions que souhaite l'agent</w:t>
            </w:r>
          </w:p>
        </w:tc>
      </w:tr>
      <w:tr w:rsidR="00882D16" w:rsidRPr="00882D16" w:rsidTr="00882D16">
        <w:trPr>
          <w:trHeight w:hRule="exact" w:val="1046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A375A9">
            <w:pPr>
              <w:spacing w:after="113" w:line="229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Nombre de jours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 xml:space="preserve">dépassant le seuil de </w:t>
            </w:r>
            <w:r w:rsidR="00A375A9" w:rsidRPr="00A375A9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15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 xml:space="preserve">jours (H)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>H=G-</w:t>
            </w:r>
            <w:r w:rsidR="00A375A9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15</w:t>
            </w:r>
            <w:r w:rsidR="0042229C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=I+J+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K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A375A9">
            <w:pPr>
              <w:spacing w:after="139" w:line="220" w:lineRule="exact"/>
              <w:ind w:left="20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Nombre de jours à prendre en compte au titre du RAFP</w:t>
            </w:r>
            <w:r w:rsidR="009E55F1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*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(uniquement pour les agents titulaires) (I)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576" w:line="223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de jours à </w:t>
            </w: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indemniser (J)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32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Nombre de jours à maintenir </w:t>
            </w:r>
            <w:r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br/>
              <w:t>sur le CET pour une utilisation</w:t>
            </w:r>
          </w:p>
          <w:p w:rsidR="00882D16" w:rsidRPr="00882D16" w:rsidRDefault="00A375A9" w:rsidP="00882D16">
            <w:pPr>
              <w:tabs>
                <w:tab w:val="left" w:pos="2520"/>
              </w:tabs>
              <w:spacing w:before="1" w:after="0" w:line="225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sous</w:t>
            </w:r>
            <w:proofErr w:type="gramEnd"/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forme de congés </w:t>
            </w:r>
            <w:r w:rsidR="00882D16" w:rsidRPr="00882D16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>(K)</w:t>
            </w:r>
          </w:p>
          <w:p w:rsidR="00882D16" w:rsidRPr="00882D16" w:rsidRDefault="00882D16" w:rsidP="00882D16">
            <w:pPr>
              <w:spacing w:before="75" w:after="43" w:line="225" w:lineRule="exact"/>
              <w:ind w:right="1106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82D16" w:rsidRPr="00882D16" w:rsidTr="00882D16">
        <w:trPr>
          <w:trHeight w:hRule="exact" w:val="577"/>
        </w:trPr>
        <w:tc>
          <w:tcPr>
            <w:tcW w:w="2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D16" w:rsidRPr="00882D16" w:rsidRDefault="00882D16" w:rsidP="00882D16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82D1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63668" w:rsidRPr="00882D16" w:rsidRDefault="00163668" w:rsidP="00163668">
      <w:pPr>
        <w:spacing w:after="258" w:line="20" w:lineRule="exact"/>
        <w:jc w:val="both"/>
        <w:rPr>
          <w:rFonts w:ascii="Arial" w:eastAsia="Arial" w:hAnsi="Arial" w:cs="Arial"/>
          <w:color w:val="000000"/>
          <w:spacing w:val="-7"/>
          <w:sz w:val="20"/>
          <w:szCs w:val="20"/>
        </w:rPr>
      </w:pPr>
    </w:p>
    <w:tbl>
      <w:tblPr>
        <w:tblStyle w:val="Grilledutableau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92"/>
      </w:tblGrid>
      <w:tr w:rsidR="00A375A9" w:rsidTr="00163668">
        <w:tc>
          <w:tcPr>
            <w:tcW w:w="5103" w:type="dxa"/>
          </w:tcPr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Lieu et date de la demande : </w:t>
            </w: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9E55F1" w:rsidRDefault="009E55F1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Signature : </w:t>
            </w: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9E55F1" w:rsidRDefault="009E55F1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9E55F1" w:rsidRDefault="009E55F1" w:rsidP="009B62AF">
            <w:pPr>
              <w:rPr>
                <w:rFonts w:ascii="Arial" w:eastAsia="Arial" w:hAnsi="Arial" w:cs="Times New Roman"/>
                <w:color w:val="000000"/>
                <w:sz w:val="20"/>
              </w:rPr>
            </w:pPr>
          </w:p>
          <w:p w:rsidR="00A375A9" w:rsidRDefault="00A375A9" w:rsidP="00F02555">
            <w:pPr>
              <w:rPr>
                <w:rFonts w:ascii="Arial" w:eastAsia="Arial" w:hAnsi="Arial" w:cs="Times New Roman"/>
                <w:color w:val="000000"/>
                <w:sz w:val="20"/>
              </w:rPr>
            </w:pP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Visa et avis du supérieur hiérarchique :</w:t>
            </w:r>
          </w:p>
        </w:tc>
        <w:tc>
          <w:tcPr>
            <w:tcW w:w="5392" w:type="dxa"/>
          </w:tcPr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 w:rsidRPr="00163DCB">
              <w:rPr>
                <w:rFonts w:ascii="Arial" w:eastAsia="Arial" w:hAnsi="Arial" w:cs="Times New Roman"/>
                <w:noProof/>
                <w:color w:val="000000"/>
                <w:sz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951AE88" wp14:editId="3DA1584B">
                      <wp:simplePos x="0" y="0"/>
                      <wp:positionH relativeFrom="column">
                        <wp:posOffset>2190115</wp:posOffset>
                      </wp:positionH>
                      <wp:positionV relativeFrom="paragraph">
                        <wp:posOffset>81915</wp:posOffset>
                      </wp:positionV>
                      <wp:extent cx="466725" cy="361950"/>
                      <wp:effectExtent l="0" t="0" r="28575" b="1905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75A9" w:rsidRDefault="00A375A9" w:rsidP="00A375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AE88" id="_x0000_s1030" type="#_x0000_t202" style="position:absolute;margin-left:172.45pt;margin-top:6.45pt;width:36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">
                      <v:textbox>
                        <w:txbxContent>
                          <w:p w:rsidR="00A375A9" w:rsidRDefault="00A375A9" w:rsidP="00A375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Solde du CET après </w:t>
            </w:r>
            <w:r w:rsidR="00163668">
              <w:rPr>
                <w:rFonts w:ascii="Arial" w:eastAsia="Arial" w:hAnsi="Arial" w:cs="Times New Roman"/>
                <w:color w:val="000000"/>
                <w:sz w:val="20"/>
              </w:rPr>
              <w:t>option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(</w:t>
            </w:r>
            <w:r w:rsidR="00163668">
              <w:rPr>
                <w:rFonts w:ascii="Arial" w:eastAsia="Arial" w:hAnsi="Arial" w:cs="Times New Roman"/>
                <w:color w:val="000000"/>
                <w:sz w:val="20"/>
              </w:rPr>
              <w:t>L</w:t>
            </w:r>
            <w:r w:rsidRPr="00AB0754">
              <w:rPr>
                <w:rFonts w:ascii="Arial" w:eastAsia="Arial" w:hAnsi="Arial" w:cs="Times New Roman"/>
                <w:color w:val="000000"/>
                <w:sz w:val="20"/>
              </w:rPr>
              <w:t>)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</w:p>
          <w:p w:rsidR="00163668" w:rsidRDefault="00163668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>L</w:t>
            </w:r>
            <w:r w:rsidR="00A375A9"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= 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15</w:t>
            </w:r>
            <w:r w:rsidR="00A375A9" w:rsidRPr="00AB0754">
              <w:rPr>
                <w:rFonts w:ascii="Arial" w:eastAsia="Arial" w:hAnsi="Arial" w:cs="Times New Roman"/>
                <w:color w:val="000000"/>
                <w:sz w:val="20"/>
              </w:rPr>
              <w:t xml:space="preserve"> + 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K</w:t>
            </w:r>
          </w:p>
          <w:p w:rsidR="00A375A9" w:rsidRDefault="00163668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L </w:t>
            </w:r>
            <w:r>
              <w:rPr>
                <w:rFonts w:ascii="Arial" w:eastAsia="Arial" w:hAnsi="Arial" w:cs="Arial"/>
                <w:color w:val="000000"/>
                <w:sz w:val="20"/>
              </w:rPr>
              <w:t>≤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 xml:space="preserve"> </w:t>
            </w:r>
            <w:r w:rsidR="002F657E">
              <w:rPr>
                <w:rFonts w:ascii="Arial" w:eastAsia="Arial" w:hAnsi="Arial" w:cs="Times New Roman"/>
                <w:color w:val="000000"/>
                <w:sz w:val="20"/>
              </w:rPr>
              <w:t>6</w:t>
            </w:r>
            <w:r>
              <w:rPr>
                <w:rFonts w:ascii="Arial" w:eastAsia="Arial" w:hAnsi="Arial" w:cs="Times New Roman"/>
                <w:color w:val="000000"/>
                <w:sz w:val="20"/>
              </w:rPr>
              <w:t>0 jours</w:t>
            </w:r>
            <w:r w:rsidR="00A375A9" w:rsidRPr="00AB0754">
              <w:rPr>
                <w:rFonts w:ascii="Arial" w:eastAsia="Arial" w:hAnsi="Arial" w:cs="Times New Roman"/>
                <w:color w:val="000000"/>
                <w:spacing w:val="-3"/>
                <w:sz w:val="20"/>
              </w:rPr>
              <w:t xml:space="preserve"> </w:t>
            </w: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pacing w:val="-3"/>
                <w:sz w:val="20"/>
              </w:rPr>
            </w:pPr>
          </w:p>
          <w:p w:rsidR="00A375A9" w:rsidRDefault="00A375A9" w:rsidP="009B62AF">
            <w:pPr>
              <w:spacing w:before="70" w:line="225" w:lineRule="exact"/>
              <w:textAlignment w:val="baseline"/>
              <w:rPr>
                <w:rFonts w:ascii="Arial" w:eastAsia="Arial" w:hAnsi="Arial" w:cs="Times New Roman"/>
                <w:color w:val="000000"/>
                <w:sz w:val="20"/>
              </w:rPr>
            </w:pPr>
          </w:p>
        </w:tc>
      </w:tr>
    </w:tbl>
    <w:p w:rsidR="00A74CB5" w:rsidRDefault="00A74CB5" w:rsidP="00163668">
      <w:pPr>
        <w:spacing w:before="1" w:after="0" w:line="226" w:lineRule="exact"/>
        <w:textAlignment w:val="baseline"/>
        <w:rPr>
          <w:rFonts w:ascii="Arial" w:eastAsia="Arial" w:hAnsi="Arial" w:cs="Times New Roman"/>
          <w:color w:val="000000"/>
          <w:sz w:val="20"/>
        </w:rPr>
      </w:pPr>
      <w:bookmarkStart w:id="0" w:name="_GoBack"/>
      <w:bookmarkEnd w:id="0"/>
    </w:p>
    <w:sectPr w:rsidR="00A74C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B5" w:rsidRDefault="00A74CB5" w:rsidP="00A74CB5">
      <w:pPr>
        <w:spacing w:after="0" w:line="240" w:lineRule="auto"/>
      </w:pPr>
      <w:r>
        <w:separator/>
      </w:r>
    </w:p>
  </w:endnote>
  <w:end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B5" w:rsidRDefault="00A74CB5" w:rsidP="00A74CB5">
      <w:pPr>
        <w:spacing w:after="0" w:line="240" w:lineRule="auto"/>
      </w:pPr>
      <w:r>
        <w:separator/>
      </w:r>
    </w:p>
  </w:footnote>
  <w:footnote w:type="continuationSeparator" w:id="0">
    <w:p w:rsidR="00A74CB5" w:rsidRDefault="00A74CB5" w:rsidP="00A7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5B" w:rsidRPr="0047505B" w:rsidRDefault="00D9714E" w:rsidP="0047505B">
    <w:pPr>
      <w:pStyle w:val="En-tte"/>
      <w:jc w:val="right"/>
      <w:rPr>
        <w:b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83D1B5" wp14:editId="2D10B391">
          <wp:simplePos x="0" y="0"/>
          <wp:positionH relativeFrom="margin">
            <wp:posOffset>-638175</wp:posOffset>
          </wp:positionH>
          <wp:positionV relativeFrom="margin">
            <wp:posOffset>-765810</wp:posOffset>
          </wp:positionV>
          <wp:extent cx="1374701" cy="13811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REGIONS ACA_AUVERGNE RHONE AL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01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</w:t>
    </w:r>
    <w:r w:rsidR="009F4415">
      <w:rPr>
        <w:b/>
      </w:rPr>
      <w:t>nnexe 3</w:t>
    </w:r>
  </w:p>
  <w:p w:rsidR="0047505B" w:rsidRDefault="0047505B" w:rsidP="00A74CB5">
    <w:pPr>
      <w:pStyle w:val="En-tte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991"/>
    <w:multiLevelType w:val="hybridMultilevel"/>
    <w:tmpl w:val="7020E1BE"/>
    <w:lvl w:ilvl="0" w:tplc="2FB2254E">
      <w:numFmt w:val="bullet"/>
      <w:lvlText w:val=""/>
      <w:lvlJc w:val="left"/>
      <w:pPr>
        <w:ind w:left="432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2184B58"/>
    <w:multiLevelType w:val="hybridMultilevel"/>
    <w:tmpl w:val="CB90CFE6"/>
    <w:lvl w:ilvl="0" w:tplc="9ED02EB2">
      <w:numFmt w:val="bullet"/>
      <w:lvlText w:val=""/>
      <w:lvlJc w:val="left"/>
      <w:pPr>
        <w:ind w:left="792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5"/>
    <w:rsid w:val="001424DB"/>
    <w:rsid w:val="00163668"/>
    <w:rsid w:val="001F308D"/>
    <w:rsid w:val="00294720"/>
    <w:rsid w:val="002F3704"/>
    <w:rsid w:val="002F657E"/>
    <w:rsid w:val="003F0A1F"/>
    <w:rsid w:val="0042229C"/>
    <w:rsid w:val="0047505B"/>
    <w:rsid w:val="005202BA"/>
    <w:rsid w:val="006E1B5E"/>
    <w:rsid w:val="00782FD0"/>
    <w:rsid w:val="00882D16"/>
    <w:rsid w:val="009E55F1"/>
    <w:rsid w:val="009F4415"/>
    <w:rsid w:val="00A375A9"/>
    <w:rsid w:val="00A74CB5"/>
    <w:rsid w:val="00D9714E"/>
    <w:rsid w:val="00DC2977"/>
    <w:rsid w:val="00F02555"/>
    <w:rsid w:val="00F87BC2"/>
    <w:rsid w:val="00FB7EC1"/>
    <w:rsid w:val="00FC277D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7577"/>
  <w15:chartTrackingRefBased/>
  <w15:docId w15:val="{B81CF691-2C72-446B-AED7-AACC820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4CB5"/>
  </w:style>
  <w:style w:type="paragraph" w:styleId="Pieddepage">
    <w:name w:val="footer"/>
    <w:basedOn w:val="Normal"/>
    <w:link w:val="PieddepageCar"/>
    <w:uiPriority w:val="99"/>
    <w:unhideWhenUsed/>
    <w:rsid w:val="00A7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5"/>
  </w:style>
  <w:style w:type="table" w:styleId="Grilledutableau">
    <w:name w:val="Table Grid"/>
    <w:basedOn w:val="TableauNormal"/>
    <w:uiPriority w:val="39"/>
    <w:rsid w:val="00A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csbaffo</dc:creator>
  <cp:keywords/>
  <dc:description/>
  <cp:lastModifiedBy>BERLIOZ Magali</cp:lastModifiedBy>
  <cp:revision>14</cp:revision>
  <dcterms:created xsi:type="dcterms:W3CDTF">2019-09-23T06:34:00Z</dcterms:created>
  <dcterms:modified xsi:type="dcterms:W3CDTF">2023-10-10T14:21:00Z</dcterms:modified>
</cp:coreProperties>
</file>